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A5" w:rsidRDefault="00D74DA5" w:rsidP="00D74DA5">
      <w:pPr>
        <w:tabs>
          <w:tab w:val="left" w:pos="1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noProof/>
        </w:rPr>
        <w:drawing>
          <wp:inline distT="0" distB="0" distL="0" distR="0" wp14:anchorId="573E5B60" wp14:editId="0E4447AC">
            <wp:extent cx="1438275" cy="409575"/>
            <wp:effectExtent l="0" t="0" r="9525" b="9525"/>
            <wp:docPr id="1" name="Рисунок 1" descr="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92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947"/>
      </w:tblGrid>
      <w:tr w:rsidR="00D74DA5" w:rsidRPr="00810176" w:rsidTr="007A1283">
        <w:trPr>
          <w:gridAfter w:val="1"/>
          <w:wAfter w:w="4947" w:type="dxa"/>
          <w:trHeight w:val="563"/>
        </w:trPr>
        <w:tc>
          <w:tcPr>
            <w:tcW w:w="4320" w:type="dxa"/>
          </w:tcPr>
          <w:p w:rsidR="00D74DA5" w:rsidRPr="00810176" w:rsidRDefault="00D74DA5" w:rsidP="007A1283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74DA5" w:rsidRPr="00810176" w:rsidTr="007A1283">
        <w:trPr>
          <w:gridAfter w:val="1"/>
          <w:wAfter w:w="4947" w:type="dxa"/>
          <w:trHeight w:val="2381"/>
        </w:trPr>
        <w:tc>
          <w:tcPr>
            <w:tcW w:w="4320" w:type="dxa"/>
          </w:tcPr>
          <w:p w:rsidR="00D74DA5" w:rsidRPr="00810176" w:rsidRDefault="00D74DA5" w:rsidP="007A1283">
            <w:pPr>
              <w:widowControl w:val="0"/>
              <w:snapToGrid w:val="0"/>
              <w:jc w:val="center"/>
              <w:rPr>
                <w:b/>
                <w:sz w:val="8"/>
                <w:szCs w:val="8"/>
              </w:rPr>
            </w:pPr>
          </w:p>
          <w:p w:rsidR="00D74DA5" w:rsidRPr="00810176" w:rsidRDefault="00D74DA5" w:rsidP="007A1283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337DC7" wp14:editId="696CF74F">
                      <wp:simplePos x="0" y="0"/>
                      <wp:positionH relativeFrom="column">
                        <wp:posOffset>3032760</wp:posOffset>
                      </wp:positionH>
                      <wp:positionV relativeFrom="paragraph">
                        <wp:posOffset>15240</wp:posOffset>
                      </wp:positionV>
                      <wp:extent cx="2876550" cy="2400300"/>
                      <wp:effectExtent l="0" t="3175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6550" cy="240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4DA5" w:rsidRPr="00686B0C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 xml:space="preserve">       АДМИНИСТРАЦИЯ</w:t>
                                  </w:r>
                                </w:p>
                                <w:p w:rsidR="00D74DA5" w:rsidRPr="00686B0C" w:rsidRDefault="00D74DA5" w:rsidP="00D74DA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ГОРОДА </w:t>
                                  </w:r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>КОМСОМОЛЬСКА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>НА-АМУРЕ</w:t>
                                  </w:r>
                                </w:p>
                                <w:p w:rsidR="00D74DA5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Начальнику</w:t>
                                  </w:r>
                                </w:p>
                                <w:p w:rsidR="00D74DA5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Отдела административных органов А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.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А. 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Агаркову</w:t>
                                  </w:r>
                                  <w:proofErr w:type="spellEnd"/>
                                </w:p>
                                <w:p w:rsidR="00D74DA5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74DA5" w:rsidRPr="00686B0C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>ул</w:t>
                                  </w:r>
                                  <w:proofErr w:type="gramStart"/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>.А</w:t>
                                  </w:r>
                                  <w:proofErr w:type="gramEnd"/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>ллея-Труда,13</w:t>
                                  </w:r>
                                </w:p>
                                <w:p w:rsidR="00D74DA5" w:rsidRPr="00686B0C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>г. Комсомольск-на-Амуре</w:t>
                                  </w:r>
                                </w:p>
                                <w:p w:rsidR="00D74DA5" w:rsidRPr="00686B0C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D74DA5" w:rsidRPr="00686B0C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86B0C">
                                    <w:rPr>
                                      <w:sz w:val="28"/>
                                      <w:szCs w:val="28"/>
                                    </w:rPr>
                                    <w:t>681000</w:t>
                                  </w:r>
                                </w:p>
                                <w:p w:rsidR="00D74DA5" w:rsidRPr="006D13C4" w:rsidRDefault="00D74DA5" w:rsidP="00D74DA5">
                                  <w:pPr>
                                    <w:jc w:val="both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38.8pt;margin-top:1.2pt;width:226.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" filled="f" stroked="f">
                      <v:textbox>
                        <w:txbxContent>
                          <w:p w:rsidR="00D74DA5" w:rsidRPr="00686B0C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86B0C">
                              <w:rPr>
                                <w:sz w:val="28"/>
                                <w:szCs w:val="28"/>
                              </w:rPr>
                              <w:t xml:space="preserve">       АДМИНИСТРАЦИЯ</w:t>
                            </w:r>
                          </w:p>
                          <w:p w:rsidR="00D74DA5" w:rsidRPr="00686B0C" w:rsidRDefault="00D74DA5" w:rsidP="00D74D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ГОРОДА </w:t>
                            </w:r>
                            <w:r w:rsidRPr="00686B0C">
                              <w:rPr>
                                <w:sz w:val="28"/>
                                <w:szCs w:val="28"/>
                              </w:rPr>
                              <w:t>КОМСОМОЛЬСКА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6B0C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86B0C">
                              <w:rPr>
                                <w:sz w:val="28"/>
                                <w:szCs w:val="28"/>
                              </w:rPr>
                              <w:t>НА-АМУРЕ</w:t>
                            </w:r>
                          </w:p>
                          <w:p w:rsidR="00D74DA5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Начальнику</w:t>
                            </w:r>
                          </w:p>
                          <w:p w:rsidR="00D74DA5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Отдела административных органов А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А.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Агаркову</w:t>
                            </w:r>
                            <w:proofErr w:type="spellEnd"/>
                          </w:p>
                          <w:p w:rsidR="00D74DA5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74DA5" w:rsidRPr="00686B0C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86B0C">
                              <w:rPr>
                                <w:sz w:val="28"/>
                                <w:szCs w:val="28"/>
                              </w:rPr>
                              <w:t>ул</w:t>
                            </w:r>
                            <w:proofErr w:type="gramStart"/>
                            <w:r w:rsidRPr="00686B0C">
                              <w:rPr>
                                <w:sz w:val="28"/>
                                <w:szCs w:val="28"/>
                              </w:rPr>
                              <w:t>.А</w:t>
                            </w:r>
                            <w:proofErr w:type="gramEnd"/>
                            <w:r w:rsidRPr="00686B0C">
                              <w:rPr>
                                <w:sz w:val="28"/>
                                <w:szCs w:val="28"/>
                              </w:rPr>
                              <w:t>ллея-Труда,13</w:t>
                            </w:r>
                          </w:p>
                          <w:p w:rsidR="00D74DA5" w:rsidRPr="00686B0C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86B0C">
                              <w:rPr>
                                <w:sz w:val="28"/>
                                <w:szCs w:val="28"/>
                              </w:rPr>
                              <w:t>г. Комсомольск-на-Амуре</w:t>
                            </w:r>
                          </w:p>
                          <w:p w:rsidR="00D74DA5" w:rsidRPr="00686B0C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74DA5" w:rsidRPr="00686B0C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686B0C">
                              <w:rPr>
                                <w:sz w:val="28"/>
                                <w:szCs w:val="28"/>
                              </w:rPr>
                              <w:t>681000</w:t>
                            </w:r>
                          </w:p>
                          <w:p w:rsidR="00D74DA5" w:rsidRPr="006D13C4" w:rsidRDefault="00D74DA5" w:rsidP="00D74DA5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0176">
              <w:rPr>
                <w:b/>
                <w:sz w:val="20"/>
                <w:szCs w:val="20"/>
              </w:rPr>
              <w:t>МИНОБРНАУКИ РОССИИ</w:t>
            </w:r>
          </w:p>
          <w:p w:rsidR="00D74DA5" w:rsidRPr="00810176" w:rsidRDefault="00D74DA5" w:rsidP="007A1283">
            <w:pPr>
              <w:keepNext/>
              <w:widowControl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10176">
              <w:rPr>
                <w:b/>
                <w:bCs/>
                <w:sz w:val="22"/>
                <w:szCs w:val="22"/>
              </w:rPr>
              <w:t>Федеральное государственное</w:t>
            </w:r>
          </w:p>
          <w:p w:rsidR="00D74DA5" w:rsidRPr="00810176" w:rsidRDefault="00D74DA5" w:rsidP="007A1283">
            <w:pPr>
              <w:keepNext/>
              <w:widowControl w:val="0"/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 w:rsidRPr="00810176">
              <w:rPr>
                <w:b/>
                <w:bCs/>
                <w:sz w:val="22"/>
                <w:szCs w:val="22"/>
              </w:rPr>
              <w:t>бюджетное образовательное учреждение</w:t>
            </w:r>
          </w:p>
          <w:p w:rsidR="00D74DA5" w:rsidRPr="00810176" w:rsidRDefault="00D74DA5" w:rsidP="007A1283">
            <w:pPr>
              <w:widowControl w:val="0"/>
              <w:jc w:val="center"/>
              <w:rPr>
                <w:b/>
                <w:spacing w:val="-6"/>
                <w:sz w:val="22"/>
                <w:szCs w:val="22"/>
              </w:rPr>
            </w:pPr>
            <w:r w:rsidRPr="00810176">
              <w:rPr>
                <w:b/>
                <w:spacing w:val="-6"/>
                <w:sz w:val="22"/>
                <w:szCs w:val="22"/>
              </w:rPr>
              <w:t>высшего образования</w:t>
            </w:r>
          </w:p>
          <w:p w:rsidR="00D74DA5" w:rsidRPr="00810176" w:rsidRDefault="00D74DA5" w:rsidP="007A1283">
            <w:pPr>
              <w:widowControl w:val="0"/>
              <w:jc w:val="center"/>
              <w:rPr>
                <w:b/>
                <w:spacing w:val="-14"/>
                <w:sz w:val="22"/>
                <w:szCs w:val="22"/>
              </w:rPr>
            </w:pPr>
            <w:r w:rsidRPr="00810176">
              <w:rPr>
                <w:b/>
                <w:spacing w:val="-14"/>
                <w:sz w:val="22"/>
                <w:szCs w:val="22"/>
              </w:rPr>
              <w:t>«Комсомольский-на-Амуре государственный</w:t>
            </w:r>
          </w:p>
          <w:p w:rsidR="00D74DA5" w:rsidRPr="00810176" w:rsidRDefault="00D74DA5" w:rsidP="007A128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10176">
              <w:rPr>
                <w:b/>
                <w:sz w:val="22"/>
                <w:szCs w:val="22"/>
              </w:rPr>
              <w:t>университет»</w:t>
            </w:r>
          </w:p>
          <w:p w:rsidR="00D74DA5" w:rsidRPr="00810176" w:rsidRDefault="00D74DA5" w:rsidP="007A128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10176">
              <w:rPr>
                <w:b/>
                <w:sz w:val="22"/>
                <w:szCs w:val="22"/>
              </w:rPr>
              <w:t>(ФГБОУ ВО «</w:t>
            </w:r>
            <w:proofErr w:type="spellStart"/>
            <w:r w:rsidRPr="00810176">
              <w:rPr>
                <w:b/>
                <w:sz w:val="22"/>
                <w:szCs w:val="22"/>
              </w:rPr>
              <w:t>КнАГУ</w:t>
            </w:r>
            <w:proofErr w:type="spellEnd"/>
            <w:r w:rsidRPr="00810176">
              <w:rPr>
                <w:b/>
                <w:sz w:val="22"/>
                <w:szCs w:val="22"/>
              </w:rPr>
              <w:t>»)</w:t>
            </w:r>
          </w:p>
          <w:p w:rsidR="00D74DA5" w:rsidRPr="00810176" w:rsidRDefault="00D74DA5" w:rsidP="007A1283">
            <w:pPr>
              <w:widowControl w:val="0"/>
              <w:jc w:val="center"/>
              <w:rPr>
                <w:sz w:val="8"/>
                <w:szCs w:val="8"/>
              </w:rPr>
            </w:pPr>
          </w:p>
          <w:p w:rsidR="00D74DA5" w:rsidRPr="00810176" w:rsidRDefault="00D74DA5" w:rsidP="007A1283">
            <w:pPr>
              <w:keepNext/>
              <w:widowControl w:val="0"/>
              <w:shd w:val="clear" w:color="auto" w:fill="FFFFFF"/>
              <w:jc w:val="center"/>
              <w:outlineLvl w:val="4"/>
              <w:rPr>
                <w:spacing w:val="-6"/>
                <w:sz w:val="20"/>
                <w:szCs w:val="20"/>
              </w:rPr>
            </w:pPr>
            <w:r w:rsidRPr="00810176">
              <w:rPr>
                <w:spacing w:val="-6"/>
                <w:sz w:val="20"/>
                <w:szCs w:val="20"/>
              </w:rPr>
              <w:t xml:space="preserve">пр. Ленина, </w:t>
            </w:r>
            <w:smartTag w:uri="urn:schemas-microsoft-com:office:smarttags" w:element="metricconverter">
              <w:smartTagPr>
                <w:attr w:name="ProductID" w:val="27, г"/>
              </w:smartTagPr>
              <w:r w:rsidRPr="00810176">
                <w:rPr>
                  <w:spacing w:val="-6"/>
                  <w:sz w:val="20"/>
                  <w:szCs w:val="20"/>
                </w:rPr>
                <w:t>27, г</w:t>
              </w:r>
            </w:smartTag>
            <w:r w:rsidRPr="00810176">
              <w:rPr>
                <w:spacing w:val="-6"/>
                <w:sz w:val="20"/>
                <w:szCs w:val="20"/>
              </w:rPr>
              <w:t>. Комсомольск-на-Амуре, 681013</w:t>
            </w:r>
          </w:p>
          <w:p w:rsidR="00D74DA5" w:rsidRPr="00810176" w:rsidRDefault="00D74DA5" w:rsidP="007A1283">
            <w:pPr>
              <w:jc w:val="center"/>
              <w:rPr>
                <w:spacing w:val="-16"/>
                <w:sz w:val="20"/>
                <w:szCs w:val="20"/>
              </w:rPr>
            </w:pPr>
            <w:r w:rsidRPr="00810176">
              <w:rPr>
                <w:spacing w:val="-16"/>
                <w:sz w:val="20"/>
                <w:szCs w:val="20"/>
              </w:rPr>
              <w:t>Тел. (4217) 532-304; 241-221 Факс (4217) 536-150, 241-220</w:t>
            </w:r>
          </w:p>
          <w:p w:rsidR="00D74DA5" w:rsidRDefault="00D74DA5" w:rsidP="007A1283">
            <w:pPr>
              <w:widowControl w:val="0"/>
              <w:jc w:val="center"/>
              <w:rPr>
                <w:spacing w:val="-4"/>
                <w:sz w:val="20"/>
                <w:szCs w:val="20"/>
              </w:rPr>
            </w:pPr>
            <w:r w:rsidRPr="00810176">
              <w:rPr>
                <w:spacing w:val="-4"/>
                <w:sz w:val="20"/>
                <w:szCs w:val="20"/>
                <w:lang w:val="en-US"/>
              </w:rPr>
              <w:t>E-mail: office@knastu.ru, http//:</w:t>
            </w:r>
            <w:hyperlink r:id="rId7" w:history="1">
              <w:r w:rsidRPr="00810176">
                <w:rPr>
                  <w:spacing w:val="-4"/>
                  <w:sz w:val="20"/>
                  <w:szCs w:val="20"/>
                  <w:lang w:val="en-US"/>
                </w:rPr>
                <w:t>www.knastu.ru</w:t>
              </w:r>
            </w:hyperlink>
          </w:p>
          <w:p w:rsidR="00D74DA5" w:rsidRPr="00810176" w:rsidRDefault="00D74DA5" w:rsidP="007A1283">
            <w:pPr>
              <w:widowControl w:val="0"/>
              <w:jc w:val="center"/>
              <w:rPr>
                <w:spacing w:val="-4"/>
                <w:sz w:val="18"/>
                <w:szCs w:val="18"/>
                <w:lang w:val="en-US"/>
              </w:rPr>
            </w:pPr>
          </w:p>
        </w:tc>
      </w:tr>
      <w:tr w:rsidR="00D74DA5" w:rsidRPr="00810176" w:rsidTr="007A1283">
        <w:trPr>
          <w:trHeight w:val="283"/>
        </w:trPr>
        <w:tc>
          <w:tcPr>
            <w:tcW w:w="9267" w:type="dxa"/>
            <w:gridSpan w:val="2"/>
          </w:tcPr>
          <w:p w:rsidR="00D74DA5" w:rsidRPr="00810176" w:rsidRDefault="00D74DA5" w:rsidP="007A1283">
            <w:pPr>
              <w:widowControl w:val="0"/>
              <w:tabs>
                <w:tab w:val="left" w:pos="126"/>
                <w:tab w:val="left" w:pos="5820"/>
              </w:tabs>
              <w:snapToGrid w:val="0"/>
              <w:ind w:right="6"/>
            </w:pPr>
            <w:r>
              <w:rPr>
                <w:sz w:val="22"/>
                <w:szCs w:val="22"/>
              </w:rPr>
              <w:t xml:space="preserve">       ___</w:t>
            </w:r>
            <w:r>
              <w:rPr>
                <w:sz w:val="22"/>
                <w:szCs w:val="22"/>
                <w:u w:val="single"/>
              </w:rPr>
              <w:t xml:space="preserve">06. 02. 2025г_   </w:t>
            </w:r>
            <w:r>
              <w:rPr>
                <w:sz w:val="22"/>
                <w:szCs w:val="22"/>
              </w:rPr>
              <w:t xml:space="preserve">№ </w:t>
            </w:r>
            <w:r w:rsidRPr="00F3387B">
              <w:rPr>
                <w:sz w:val="22"/>
                <w:szCs w:val="22"/>
                <w:u w:val="single"/>
              </w:rPr>
              <w:t>256</w:t>
            </w:r>
            <w:r>
              <w:rPr>
                <w:sz w:val="22"/>
                <w:szCs w:val="22"/>
                <w:u w:val="single"/>
              </w:rPr>
              <w:t>_______</w:t>
            </w:r>
          </w:p>
        </w:tc>
      </w:tr>
      <w:tr w:rsidR="00D74DA5" w:rsidRPr="00810176" w:rsidTr="007A1283">
        <w:trPr>
          <w:trHeight w:val="283"/>
        </w:trPr>
        <w:tc>
          <w:tcPr>
            <w:tcW w:w="9267" w:type="dxa"/>
            <w:gridSpan w:val="2"/>
          </w:tcPr>
          <w:p w:rsidR="00D74DA5" w:rsidRDefault="00D74DA5" w:rsidP="007A1283">
            <w:pPr>
              <w:widowControl w:val="0"/>
              <w:snapToGrid w:val="0"/>
              <w:rPr>
                <w:sz w:val="12"/>
                <w:szCs w:val="12"/>
              </w:rPr>
            </w:pPr>
          </w:p>
          <w:p w:rsidR="00D74DA5" w:rsidRDefault="00D74DA5" w:rsidP="007A1283">
            <w:pPr>
              <w:widowControl w:val="0"/>
              <w:snapToGrid w:val="0"/>
              <w:rPr>
                <w:sz w:val="12"/>
                <w:szCs w:val="12"/>
              </w:rPr>
            </w:pPr>
          </w:p>
          <w:p w:rsidR="00D74DA5" w:rsidRPr="00810176" w:rsidRDefault="00D74DA5" w:rsidP="007A1283">
            <w:pPr>
              <w:widowControl w:val="0"/>
              <w:snapToGrid w:val="0"/>
              <w:rPr>
                <w:sz w:val="12"/>
                <w:szCs w:val="12"/>
              </w:rPr>
            </w:pPr>
          </w:p>
        </w:tc>
      </w:tr>
      <w:tr w:rsidR="00D74DA5" w:rsidRPr="00810176" w:rsidTr="007A1283">
        <w:trPr>
          <w:trHeight w:val="283"/>
        </w:trPr>
        <w:tc>
          <w:tcPr>
            <w:tcW w:w="9267" w:type="dxa"/>
            <w:gridSpan w:val="2"/>
          </w:tcPr>
          <w:p w:rsidR="00D74DA5" w:rsidRDefault="00D74DA5" w:rsidP="007A1283">
            <w:pPr>
              <w:widowControl w:val="0"/>
              <w:snapToGrid w:val="0"/>
              <w:rPr>
                <w:sz w:val="12"/>
                <w:szCs w:val="12"/>
              </w:rPr>
            </w:pPr>
          </w:p>
        </w:tc>
      </w:tr>
    </w:tbl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>/  Информация  по выполнению</w:t>
      </w:r>
    </w:p>
    <w:p w:rsidR="00D74DA5" w:rsidRDefault="00D74DA5" w:rsidP="00D74DA5">
      <w:pPr>
        <w:widowControl w:val="0"/>
        <w:rPr>
          <w:color w:val="FFFFFF"/>
          <w:sz w:val="28"/>
        </w:rPr>
      </w:pPr>
      <w:r>
        <w:rPr>
          <w:sz w:val="28"/>
        </w:rPr>
        <w:t xml:space="preserve">  Комплексного   плана /</w:t>
      </w:r>
      <w:r>
        <w:rPr>
          <w:color w:val="FFFFFF"/>
          <w:sz w:val="28"/>
        </w:rPr>
        <w:t>па</w:t>
      </w:r>
    </w:p>
    <w:p w:rsidR="00D74DA5" w:rsidRDefault="00D74DA5" w:rsidP="00D74DA5">
      <w:pPr>
        <w:widowControl w:val="0"/>
        <w:rPr>
          <w:color w:val="FFFFFF"/>
          <w:sz w:val="28"/>
        </w:rPr>
      </w:pPr>
    </w:p>
    <w:p w:rsidR="00D74DA5" w:rsidRDefault="00D74DA5" w:rsidP="00AB2DE4">
      <w:pPr>
        <w:widowControl w:val="0"/>
        <w:rPr>
          <w:sz w:val="28"/>
        </w:rPr>
      </w:pPr>
      <w:r>
        <w:rPr>
          <w:color w:val="FFFFFF"/>
          <w:sz w:val="28"/>
        </w:rPr>
        <w:t xml:space="preserve">                              </w:t>
      </w:r>
      <w:bookmarkStart w:id="0" w:name="_GoBack"/>
      <w:bookmarkEnd w:id="0"/>
    </w:p>
    <w:p w:rsidR="00D74DA5" w:rsidRPr="00F869B6" w:rsidRDefault="00D74DA5" w:rsidP="00D74DA5">
      <w:pPr>
        <w:widowControl w:val="0"/>
        <w:rPr>
          <w:sz w:val="28"/>
        </w:rPr>
      </w:pPr>
      <w:r>
        <w:rPr>
          <w:sz w:val="28"/>
        </w:rPr>
        <w:tab/>
        <w:t xml:space="preserve">В соответствии с «Комплексным планом противодействия идеологии терроризма на 2024-2028г.г.»  во все реализуемые университетом образовательные программы  включена  </w:t>
      </w:r>
      <w:r w:rsidRPr="00F869B6">
        <w:rPr>
          <w:sz w:val="28"/>
        </w:rPr>
        <w:t>Рабо</w:t>
      </w:r>
      <w:r>
        <w:rPr>
          <w:sz w:val="28"/>
        </w:rPr>
        <w:t xml:space="preserve">чая </w:t>
      </w:r>
      <w:r w:rsidRPr="00F869B6">
        <w:rPr>
          <w:sz w:val="28"/>
        </w:rPr>
        <w:t xml:space="preserve"> про</w:t>
      </w:r>
      <w:r>
        <w:rPr>
          <w:sz w:val="28"/>
        </w:rPr>
        <w:t>грамма</w:t>
      </w:r>
      <w:r w:rsidRPr="00F869B6">
        <w:rPr>
          <w:sz w:val="28"/>
        </w:rPr>
        <w:t xml:space="preserve"> дисциплины «Противодействие экстремизму, терроризму, коррупции»</w:t>
      </w:r>
      <w:r>
        <w:rPr>
          <w:sz w:val="28"/>
        </w:rPr>
        <w:t>. В рамках данной дисциплины</w:t>
      </w:r>
      <w:r w:rsidRPr="00F869B6">
        <w:rPr>
          <w:sz w:val="28"/>
        </w:rPr>
        <w:t xml:space="preserve"> </w:t>
      </w:r>
    </w:p>
    <w:p w:rsidR="00D74DA5" w:rsidRPr="00F869B6" w:rsidRDefault="00D74DA5" w:rsidP="00D74DA5">
      <w:pPr>
        <w:widowControl w:val="0"/>
        <w:rPr>
          <w:sz w:val="28"/>
        </w:rPr>
      </w:pPr>
      <w:r>
        <w:rPr>
          <w:sz w:val="28"/>
        </w:rPr>
        <w:t xml:space="preserve"> поставлены з</w:t>
      </w:r>
      <w:r w:rsidRPr="00F869B6">
        <w:rPr>
          <w:sz w:val="28"/>
        </w:rPr>
        <w:t>адачи</w:t>
      </w:r>
      <w:r>
        <w:rPr>
          <w:sz w:val="28"/>
        </w:rPr>
        <w:t>: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>- приобретение студентами необходимых знаний, умений и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>навыков по анализу причин и условий, способствующих проявлению и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>росту экстремизма, терроризма;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>- выработка «иммунитета» против идеологии и практики экстремизма и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>терроризма;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 xml:space="preserve">- формирование умений и навыков работы с нормативно-правовыми актами, касающимися </w:t>
      </w:r>
      <w:r>
        <w:rPr>
          <w:sz w:val="28"/>
        </w:rPr>
        <w:t xml:space="preserve"> </w:t>
      </w:r>
      <w:r w:rsidRPr="00F869B6">
        <w:rPr>
          <w:sz w:val="28"/>
        </w:rPr>
        <w:t>проявлений</w:t>
      </w:r>
      <w:r>
        <w:rPr>
          <w:sz w:val="28"/>
        </w:rPr>
        <w:t xml:space="preserve"> </w:t>
      </w:r>
      <w:r w:rsidRPr="00F869B6">
        <w:rPr>
          <w:sz w:val="28"/>
        </w:rPr>
        <w:t xml:space="preserve"> экстремизма, терроризма</w:t>
      </w:r>
      <w:r>
        <w:rPr>
          <w:sz w:val="28"/>
        </w:rPr>
        <w:t>;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>- формирование готовности и способности противостоять проявлениям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>экстремизма, терроризма как на национальном уровне, так</w:t>
      </w:r>
    </w:p>
    <w:p w:rsidR="00D74DA5" w:rsidRPr="00F869B6" w:rsidRDefault="00D74DA5" w:rsidP="00D74DA5">
      <w:pPr>
        <w:widowControl w:val="0"/>
        <w:rPr>
          <w:sz w:val="28"/>
        </w:rPr>
      </w:pPr>
      <w:r w:rsidRPr="00F869B6">
        <w:rPr>
          <w:sz w:val="28"/>
        </w:rPr>
        <w:t>и в рамках будущей профессиональной деятельности</w:t>
      </w:r>
      <w:r>
        <w:rPr>
          <w:sz w:val="28"/>
        </w:rPr>
        <w:t>.</w:t>
      </w:r>
    </w:p>
    <w:p w:rsidR="00D74DA5" w:rsidRPr="00ED320F" w:rsidRDefault="00D74DA5" w:rsidP="00D74DA5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ab/>
        <w:t>В  соответствии с планом</w:t>
      </w:r>
      <w:r w:rsidRPr="00BE6EDD">
        <w:rPr>
          <w:rFonts w:eastAsia="Calibri"/>
          <w:sz w:val="28"/>
          <w:szCs w:val="28"/>
          <w:lang w:eastAsia="en-US"/>
        </w:rPr>
        <w:t xml:space="preserve"> - </w:t>
      </w:r>
      <w:r w:rsidRPr="00ED320F">
        <w:rPr>
          <w:rFonts w:eastAsia="Calibri"/>
          <w:sz w:val="28"/>
          <w:szCs w:val="28"/>
          <w:lang w:eastAsia="en-US"/>
        </w:rPr>
        <w:t xml:space="preserve">Университет ежегодно проводит информационно-просветительскую работу, связанную с осуществлением образовательно-воспитательной превентивной деятельности в рамках раннего предупреждения экстремистских проявлений </w:t>
      </w:r>
      <w:r>
        <w:rPr>
          <w:rFonts w:eastAsia="Calibri"/>
          <w:sz w:val="28"/>
          <w:szCs w:val="28"/>
          <w:lang w:eastAsia="en-US"/>
        </w:rPr>
        <w:t xml:space="preserve">и противодействия идеологии терроризма </w:t>
      </w:r>
      <w:r w:rsidRPr="00ED320F">
        <w:rPr>
          <w:rFonts w:eastAsia="Calibri"/>
          <w:sz w:val="28"/>
          <w:szCs w:val="28"/>
          <w:lang w:eastAsia="en-US"/>
        </w:rPr>
        <w:t xml:space="preserve">в форме  общественных дискуссий, диспутов и различных социально-культурных мероприятий с участием профессорско-преподавательского состава и студенческой молодежи (п. 6.8). В 2024 году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было проведено более 10 тематических мероприятий с общим охватом более 2500 студентов и более 150 преподавателей:</w:t>
      </w:r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color w:val="000000"/>
          <w:kern w:val="36"/>
          <w:sz w:val="28"/>
          <w:szCs w:val="28"/>
        </w:rPr>
        <w:lastRenderedPageBreak/>
        <w:t xml:space="preserve">В рамках проекта </w:t>
      </w:r>
      <w:proofErr w:type="spellStart"/>
      <w:r w:rsidRPr="00ED320F">
        <w:rPr>
          <w:color w:val="000000"/>
          <w:kern w:val="36"/>
          <w:sz w:val="28"/>
          <w:szCs w:val="28"/>
        </w:rPr>
        <w:t>Знание</w:t>
      </w:r>
      <w:proofErr w:type="gramStart"/>
      <w:r w:rsidRPr="00ED320F">
        <w:rPr>
          <w:color w:val="000000"/>
          <w:kern w:val="36"/>
          <w:sz w:val="28"/>
          <w:szCs w:val="28"/>
        </w:rPr>
        <w:t>.К</w:t>
      </w:r>
      <w:proofErr w:type="gramEnd"/>
      <w:r w:rsidRPr="00ED320F">
        <w:rPr>
          <w:color w:val="000000"/>
          <w:kern w:val="36"/>
          <w:sz w:val="28"/>
          <w:szCs w:val="28"/>
        </w:rPr>
        <w:t>ино</w:t>
      </w:r>
      <w:proofErr w:type="spellEnd"/>
      <w:r w:rsidRPr="00ED320F">
        <w:rPr>
          <w:color w:val="000000"/>
          <w:kern w:val="36"/>
          <w:sz w:val="28"/>
          <w:szCs w:val="28"/>
        </w:rPr>
        <w:t xml:space="preserve"> в </w:t>
      </w:r>
      <w:proofErr w:type="spellStart"/>
      <w:r w:rsidRPr="00ED320F">
        <w:rPr>
          <w:color w:val="000000"/>
          <w:kern w:val="36"/>
          <w:sz w:val="28"/>
          <w:szCs w:val="28"/>
        </w:rPr>
        <w:t>КнАГУ</w:t>
      </w:r>
      <w:proofErr w:type="spellEnd"/>
      <w:r w:rsidRPr="00ED320F">
        <w:rPr>
          <w:color w:val="000000"/>
          <w:kern w:val="36"/>
          <w:sz w:val="28"/>
          <w:szCs w:val="28"/>
        </w:rPr>
        <w:t xml:space="preserve"> состоялся кинопоказ документального фильма «Я не забуду», посвящённого жертвам нацистского террора </w:t>
      </w:r>
      <w:hyperlink r:id="rId8" w:history="1">
        <w:r w:rsidRPr="00ED320F">
          <w:rPr>
            <w:color w:val="0000FF"/>
            <w:kern w:val="36"/>
            <w:sz w:val="28"/>
            <w:szCs w:val="28"/>
            <w:u w:val="single"/>
          </w:rPr>
          <w:t>https://knastu.ru/n/7414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Иностранным студентам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рассказали об опасности терроризма и экстремизма </w:t>
      </w:r>
      <w:hyperlink r:id="rId9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https://knastu.ru/n/7499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Разговоры о </w:t>
      </w:r>
      <w:proofErr w:type="gramStart"/>
      <w:r w:rsidRPr="00ED320F">
        <w:rPr>
          <w:rFonts w:eastAsia="Calibri"/>
          <w:color w:val="000000"/>
          <w:sz w:val="28"/>
          <w:szCs w:val="28"/>
          <w:lang w:eastAsia="en-US"/>
        </w:rPr>
        <w:t>важном</w:t>
      </w:r>
      <w:proofErr w:type="gram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: опасность терроризма и экстремизма в современных условиях обсудили в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</w:t>
      </w:r>
      <w:hyperlink r:id="rId10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https://knastu.ru/n/7555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Студенты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присоединились к всероссийскому Дню единых действий в память о геноциде советского народа </w:t>
      </w:r>
      <w:hyperlink r:id="rId11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https://knastu.ru/n/7577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Волонтёрская деятельность в зоне СВО </w:t>
      </w:r>
      <w:hyperlink r:id="rId12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https://knastu.ru/n/7667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after="150" w:line="276" w:lineRule="auto"/>
        <w:contextualSpacing/>
        <w:outlineLvl w:val="0"/>
        <w:rPr>
          <w:rFonts w:eastAsia="Calibri"/>
          <w:color w:val="000000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Студенческой молодёжи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рассказали о безопасном поведении в сети Интернет </w:t>
      </w:r>
      <w:hyperlink r:id="rId13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https://knastu.ru/n/7446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 для студенческой молодёжи и преподавателей прошла открытая лекция на тему «</w:t>
      </w:r>
      <w:proofErr w:type="spellStart"/>
      <w:r w:rsidRPr="00ED320F">
        <w:rPr>
          <w:rFonts w:eastAsia="Calibri"/>
          <w:color w:val="000000"/>
          <w:sz w:val="28"/>
          <w:szCs w:val="28"/>
          <w:lang w:eastAsia="en-US"/>
        </w:rPr>
        <w:t>Кибербезопасность</w:t>
      </w:r>
      <w:proofErr w:type="spellEnd"/>
      <w:r w:rsidRPr="00ED320F">
        <w:rPr>
          <w:rFonts w:eastAsia="Calibri"/>
          <w:color w:val="000000"/>
          <w:sz w:val="28"/>
          <w:szCs w:val="28"/>
          <w:lang w:eastAsia="en-US"/>
        </w:rPr>
        <w:t xml:space="preserve">, финансовое мошенничество: факторы, тенденции, меры противодействия» </w:t>
      </w:r>
      <w:hyperlink r:id="rId14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https://vk.com/wall-41027204_13963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Лекция о профилактике правонарушений прошла в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</w:t>
      </w:r>
      <w:hyperlink r:id="rId15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https://knastu.ru/n/7962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Иностранные студенты </w:t>
      </w:r>
      <w:proofErr w:type="spellStart"/>
      <w:r w:rsidRPr="00ED320F">
        <w:rPr>
          <w:rFonts w:eastAsia="Calibri"/>
          <w:sz w:val="28"/>
          <w:szCs w:val="28"/>
          <w:lang w:eastAsia="en-US"/>
        </w:rPr>
        <w:t>КнАГУ</w:t>
      </w:r>
      <w:proofErr w:type="spellEnd"/>
      <w:r w:rsidRPr="00ED320F">
        <w:rPr>
          <w:rFonts w:eastAsia="Calibri"/>
          <w:sz w:val="28"/>
          <w:szCs w:val="28"/>
          <w:lang w:eastAsia="en-US"/>
        </w:rPr>
        <w:t xml:space="preserve"> ознакомились с нововведениями в миграционном законодательстве и нормами законодательства об ответственности за экстремистскую и террористическую деятельность </w:t>
      </w:r>
      <w:hyperlink r:id="rId16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https://knastu.ru/n/7820</w:t>
        </w:r>
      </w:hyperlink>
    </w:p>
    <w:p w:rsidR="00D74DA5" w:rsidRPr="00ED320F" w:rsidRDefault="00D74DA5" w:rsidP="00D74DA5">
      <w:pPr>
        <w:numPr>
          <w:ilvl w:val="0"/>
          <w:numId w:val="1"/>
        </w:numPr>
        <w:shd w:val="clear" w:color="auto" w:fill="FFFFFF"/>
        <w:spacing w:before="300" w:after="150" w:line="276" w:lineRule="auto"/>
        <w:contextualSpacing/>
        <w:outlineLvl w:val="0"/>
        <w:rPr>
          <w:rFonts w:eastAsia="Calibri"/>
          <w:color w:val="333333"/>
          <w:sz w:val="28"/>
          <w:szCs w:val="28"/>
          <w:lang w:eastAsia="en-US"/>
        </w:rPr>
      </w:pPr>
      <w:r w:rsidRPr="00ED320F">
        <w:rPr>
          <w:rFonts w:eastAsia="Calibri"/>
          <w:sz w:val="28"/>
          <w:szCs w:val="28"/>
          <w:lang w:eastAsia="en-US"/>
        </w:rPr>
        <w:t xml:space="preserve">Конкурс работ обучающихся «Молодёжь против экстремизма и терроризма» </w:t>
      </w:r>
      <w:hyperlink r:id="rId17" w:history="1">
        <w:r w:rsidRPr="00ED320F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https://knastu.ru/n/7933</w:t>
        </w:r>
      </w:hyperlink>
    </w:p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 xml:space="preserve">          </w:t>
      </w:r>
    </w:p>
    <w:p w:rsidR="00D74DA5" w:rsidRDefault="00D74DA5" w:rsidP="00D74DA5">
      <w:pPr>
        <w:widowControl w:val="0"/>
        <w:jc w:val="both"/>
        <w:rPr>
          <w:sz w:val="28"/>
        </w:rPr>
      </w:pPr>
      <w:r>
        <w:rPr>
          <w:sz w:val="28"/>
        </w:rPr>
        <w:t xml:space="preserve">          В соответствии с планом – в течение 2024 года проведены научно-образовательные семинары. По следующим темам: </w:t>
      </w:r>
    </w:p>
    <w:p w:rsidR="00D74DA5" w:rsidRDefault="00D74DA5" w:rsidP="00D74DA5">
      <w:pPr>
        <w:widowControl w:val="0"/>
        <w:jc w:val="both"/>
        <w:rPr>
          <w:sz w:val="28"/>
        </w:rPr>
      </w:pPr>
      <w:r>
        <w:rPr>
          <w:sz w:val="28"/>
        </w:rPr>
        <w:t>- п</w:t>
      </w:r>
      <w:r w:rsidRPr="00F43A2D">
        <w:rPr>
          <w:sz w:val="28"/>
        </w:rPr>
        <w:t>ричины и условия</w:t>
      </w:r>
      <w:r>
        <w:rPr>
          <w:sz w:val="28"/>
        </w:rPr>
        <w:t xml:space="preserve"> возникновения </w:t>
      </w:r>
      <w:r w:rsidRPr="00F43A2D">
        <w:rPr>
          <w:sz w:val="28"/>
        </w:rPr>
        <w:t>терроризма и экстре</w:t>
      </w:r>
      <w:r>
        <w:rPr>
          <w:sz w:val="28"/>
        </w:rPr>
        <w:t>мизма;</w:t>
      </w:r>
    </w:p>
    <w:p w:rsidR="00D74DA5" w:rsidRDefault="00D74DA5" w:rsidP="00D74DA5">
      <w:pPr>
        <w:widowControl w:val="0"/>
        <w:jc w:val="both"/>
        <w:rPr>
          <w:sz w:val="28"/>
        </w:rPr>
      </w:pPr>
      <w:r>
        <w:rPr>
          <w:sz w:val="28"/>
        </w:rPr>
        <w:t>-</w:t>
      </w:r>
      <w:r w:rsidRPr="00F43A2D">
        <w:rPr>
          <w:sz w:val="28"/>
        </w:rPr>
        <w:t xml:space="preserve"> </w:t>
      </w:r>
      <w:r>
        <w:rPr>
          <w:sz w:val="28"/>
        </w:rPr>
        <w:t xml:space="preserve">терроризм как противообщественное деяние; </w:t>
      </w:r>
      <w:r w:rsidRPr="00F43A2D">
        <w:rPr>
          <w:sz w:val="28"/>
        </w:rPr>
        <w:t xml:space="preserve"> </w:t>
      </w:r>
    </w:p>
    <w:p w:rsidR="00D74DA5" w:rsidRDefault="00D74DA5" w:rsidP="00D74DA5">
      <w:pPr>
        <w:widowControl w:val="0"/>
        <w:jc w:val="both"/>
        <w:rPr>
          <w:sz w:val="28"/>
        </w:rPr>
      </w:pPr>
      <w:r>
        <w:rPr>
          <w:sz w:val="28"/>
        </w:rPr>
        <w:t>- п</w:t>
      </w:r>
      <w:r w:rsidRPr="00F43A2D">
        <w:rPr>
          <w:sz w:val="28"/>
        </w:rPr>
        <w:t>ротиворечия политического характера. Противоречия</w:t>
      </w:r>
      <w:r>
        <w:rPr>
          <w:sz w:val="28"/>
        </w:rPr>
        <w:t xml:space="preserve"> </w:t>
      </w:r>
      <w:r w:rsidRPr="00F43A2D">
        <w:rPr>
          <w:sz w:val="28"/>
        </w:rPr>
        <w:t>экономического характера. Условия, способствующие совершению преступлений террористического характера и</w:t>
      </w:r>
      <w:r>
        <w:rPr>
          <w:sz w:val="28"/>
        </w:rPr>
        <w:t xml:space="preserve"> </w:t>
      </w:r>
      <w:r w:rsidRPr="00F43A2D">
        <w:rPr>
          <w:sz w:val="28"/>
        </w:rPr>
        <w:t>экстремистской направленности</w:t>
      </w:r>
      <w:r>
        <w:rPr>
          <w:sz w:val="28"/>
        </w:rPr>
        <w:t xml:space="preserve"> в современных условиях</w:t>
      </w:r>
      <w:r w:rsidRPr="00F43A2D">
        <w:rPr>
          <w:sz w:val="28"/>
        </w:rPr>
        <w:t>.</w:t>
      </w:r>
    </w:p>
    <w:p w:rsidR="00D74DA5" w:rsidRDefault="00D74DA5" w:rsidP="00D74DA5">
      <w:pPr>
        <w:widowControl w:val="0"/>
        <w:jc w:val="both"/>
        <w:rPr>
          <w:sz w:val="28"/>
        </w:rPr>
      </w:pPr>
      <w:r>
        <w:rPr>
          <w:sz w:val="28"/>
        </w:rPr>
        <w:t xml:space="preserve">        Участниками образовательных семинаров выступили студенты различных курсов и форм обучения университета и профессорско-преподавательский состав.</w:t>
      </w:r>
    </w:p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 xml:space="preserve">           В соответствии с   Планом  - осуществлена подготовка и публикация научных статей в рамках всероссийской гуманитарной конференции 2024 года</w:t>
      </w:r>
      <w:proofErr w:type="gramStart"/>
      <w:r>
        <w:rPr>
          <w:sz w:val="28"/>
        </w:rPr>
        <w:t xml:space="preserve"> :</w:t>
      </w:r>
      <w:proofErr w:type="gramEnd"/>
    </w:p>
    <w:p w:rsidR="00D74DA5" w:rsidRPr="00040B5B" w:rsidRDefault="00D74DA5" w:rsidP="00D74DA5">
      <w:pPr>
        <w:jc w:val="both"/>
        <w:rPr>
          <w:b/>
        </w:rPr>
      </w:pPr>
      <w:r>
        <w:rPr>
          <w:sz w:val="28"/>
        </w:rPr>
        <w:t xml:space="preserve">- </w:t>
      </w:r>
      <w:r>
        <w:rPr>
          <w:b/>
        </w:rPr>
        <w:t>СОЦИАЛЬНОЕ ПРОЕКТИРОВАНИЕ В ПРОФИЛАКТИКЕ БЕЗНАДЗОРНОСТИ И ПРАВОНАРУШЕНИЙ СРЕДИ ПОДРОСТКОВ</w:t>
      </w:r>
      <w:r w:rsidRPr="00040B5B">
        <w:rPr>
          <w:b/>
        </w:rPr>
        <w:t xml:space="preserve">, </w:t>
      </w:r>
      <w:r>
        <w:rPr>
          <w:b/>
        </w:rPr>
        <w:t>автор</w:t>
      </w:r>
      <w:r w:rsidRPr="00040B5B">
        <w:rPr>
          <w:b/>
        </w:rPr>
        <w:t xml:space="preserve"> </w:t>
      </w:r>
      <w:proofErr w:type="spellStart"/>
      <w:r>
        <w:rPr>
          <w:b/>
        </w:rPr>
        <w:t>Шинкорук</w:t>
      </w:r>
      <w:proofErr w:type="spellEnd"/>
      <w:r w:rsidRPr="00040B5B">
        <w:rPr>
          <w:b/>
        </w:rPr>
        <w:t xml:space="preserve"> </w:t>
      </w:r>
      <w:r>
        <w:rPr>
          <w:b/>
        </w:rPr>
        <w:t>М</w:t>
      </w:r>
      <w:r w:rsidRPr="00040B5B">
        <w:rPr>
          <w:b/>
        </w:rPr>
        <w:t>.</w:t>
      </w:r>
      <w:r>
        <w:rPr>
          <w:b/>
        </w:rPr>
        <w:t>В</w:t>
      </w:r>
      <w:r w:rsidRPr="00040B5B">
        <w:rPr>
          <w:b/>
        </w:rPr>
        <w:t>.;</w:t>
      </w:r>
    </w:p>
    <w:p w:rsidR="00D74DA5" w:rsidRDefault="00D74DA5" w:rsidP="00D74DA5">
      <w:pPr>
        <w:jc w:val="both"/>
        <w:rPr>
          <w:b/>
        </w:rPr>
      </w:pPr>
      <w:r>
        <w:rPr>
          <w:b/>
        </w:rPr>
        <w:lastRenderedPageBreak/>
        <w:t xml:space="preserve">- ОСОБЕННОСТИ СОЦИАЛЬНОЙ АДАПТАЦИИ ИНОГОРОДНИХ СТУДЕНТОВ И СТУДЕНТОВ, ПОЛУЧАЮЩИХ ОБРАЗОВАНИЕ В РОДНОМ ГОРОДЕ, автор </w:t>
      </w:r>
      <w:proofErr w:type="spellStart"/>
      <w:r>
        <w:rPr>
          <w:b/>
        </w:rPr>
        <w:t>Шинкорук</w:t>
      </w:r>
      <w:proofErr w:type="spellEnd"/>
      <w:r>
        <w:rPr>
          <w:b/>
        </w:rPr>
        <w:t xml:space="preserve"> М.В.;</w:t>
      </w:r>
    </w:p>
    <w:p w:rsidR="00D74DA5" w:rsidRDefault="00D74DA5" w:rsidP="00D74DA5">
      <w:pPr>
        <w:contextualSpacing/>
        <w:jc w:val="both"/>
        <w:rPr>
          <w:b/>
        </w:rPr>
      </w:pPr>
      <w:r>
        <w:rPr>
          <w:b/>
        </w:rPr>
        <w:t xml:space="preserve">- СОЦИАЛЬНОЕ ПРОЕКТИРОВАНИЕ В РЕШЕНИИ ЗАДАЧ РАЗВИТИЯ </w:t>
      </w:r>
    </w:p>
    <w:p w:rsidR="00D74DA5" w:rsidRDefault="00D74DA5" w:rsidP="00D74DA5">
      <w:pPr>
        <w:jc w:val="both"/>
        <w:rPr>
          <w:b/>
        </w:rPr>
      </w:pPr>
      <w:r>
        <w:rPr>
          <w:b/>
        </w:rPr>
        <w:t>ТОЛЕРАНТНОСТИ ИНОСТРАННЫХ СТУДЕНТОВ К МЕСТНОЙ СУБКУЛЬТУРЕ</w:t>
      </w:r>
      <w:proofErr w:type="gramStart"/>
      <w:r>
        <w:rPr>
          <w:b/>
        </w:rPr>
        <w:t xml:space="preserve">  ,</w:t>
      </w:r>
      <w:proofErr w:type="gramEnd"/>
      <w:r>
        <w:rPr>
          <w:b/>
        </w:rPr>
        <w:t xml:space="preserve"> автор Кравченко Н.А.</w:t>
      </w:r>
    </w:p>
    <w:p w:rsidR="00D74DA5" w:rsidRPr="00040B5B" w:rsidRDefault="00D74DA5" w:rsidP="00D74DA5">
      <w:pPr>
        <w:jc w:val="both"/>
        <w:rPr>
          <w:b/>
        </w:rPr>
      </w:pPr>
    </w:p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>Университетом  проведены мероприятия:</w:t>
      </w:r>
    </w:p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 xml:space="preserve">-   </w:t>
      </w:r>
      <w:r w:rsidRPr="00F43A2D">
        <w:rPr>
          <w:sz w:val="28"/>
        </w:rPr>
        <w:t xml:space="preserve">«Профилактика терроризма и экстремизма», информационная встреча для студентов со специалистами Центра по противодействию </w:t>
      </w:r>
      <w:r>
        <w:rPr>
          <w:sz w:val="28"/>
        </w:rPr>
        <w:t xml:space="preserve">терроризму и </w:t>
      </w:r>
      <w:r w:rsidRPr="00F43A2D">
        <w:rPr>
          <w:sz w:val="28"/>
        </w:rPr>
        <w:t>экстремизму</w:t>
      </w:r>
      <w:r>
        <w:rPr>
          <w:sz w:val="28"/>
        </w:rPr>
        <w:t>;</w:t>
      </w:r>
    </w:p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 xml:space="preserve"> - в</w:t>
      </w:r>
      <w:r w:rsidRPr="00F43A2D">
        <w:rPr>
          <w:sz w:val="28"/>
        </w:rPr>
        <w:t xml:space="preserve">стреча студентов Колледжа с иеромонахом Иннокентием </w:t>
      </w:r>
      <w:r>
        <w:rPr>
          <w:sz w:val="28"/>
        </w:rPr>
        <w:t xml:space="preserve"> </w:t>
      </w:r>
      <w:r w:rsidRPr="00F43A2D">
        <w:rPr>
          <w:sz w:val="28"/>
        </w:rPr>
        <w:t>(</w:t>
      </w:r>
      <w:proofErr w:type="spellStart"/>
      <w:r w:rsidRPr="00F43A2D">
        <w:rPr>
          <w:sz w:val="28"/>
        </w:rPr>
        <w:t>Галямовым</w:t>
      </w:r>
      <w:proofErr w:type="spellEnd"/>
      <w:r w:rsidRPr="00F43A2D">
        <w:rPr>
          <w:sz w:val="28"/>
        </w:rPr>
        <w:t xml:space="preserve">), клириком собора </w:t>
      </w:r>
      <w:r>
        <w:rPr>
          <w:sz w:val="28"/>
        </w:rPr>
        <w:t xml:space="preserve"> </w:t>
      </w:r>
      <w:r w:rsidRPr="00F43A2D">
        <w:rPr>
          <w:sz w:val="28"/>
        </w:rPr>
        <w:t xml:space="preserve">Казанской иконы Божией Матери, </w:t>
      </w:r>
      <w:proofErr w:type="gramStart"/>
      <w:r w:rsidRPr="00F43A2D">
        <w:rPr>
          <w:sz w:val="28"/>
        </w:rPr>
        <w:t>назначенный</w:t>
      </w:r>
      <w:proofErr w:type="gramEnd"/>
      <w:r w:rsidRPr="00F43A2D">
        <w:rPr>
          <w:sz w:val="28"/>
        </w:rPr>
        <w:t xml:space="preserve"> епископом Амурским и </w:t>
      </w:r>
      <w:r>
        <w:rPr>
          <w:sz w:val="28"/>
        </w:rPr>
        <w:t xml:space="preserve"> </w:t>
      </w:r>
      <w:proofErr w:type="spellStart"/>
      <w:r w:rsidRPr="00F43A2D">
        <w:rPr>
          <w:sz w:val="28"/>
        </w:rPr>
        <w:t>Чегдомынским</w:t>
      </w:r>
      <w:proofErr w:type="spellEnd"/>
      <w:r>
        <w:rPr>
          <w:sz w:val="28"/>
        </w:rPr>
        <w:t xml:space="preserve"> </w:t>
      </w:r>
      <w:r w:rsidRPr="00F43A2D">
        <w:rPr>
          <w:sz w:val="28"/>
        </w:rPr>
        <w:t xml:space="preserve"> Николаем духовным руководителем духовно-просветительского центра </w:t>
      </w:r>
      <w:r>
        <w:rPr>
          <w:sz w:val="28"/>
        </w:rPr>
        <w:t xml:space="preserve"> </w:t>
      </w:r>
      <w:proofErr w:type="spellStart"/>
      <w:r w:rsidRPr="00F43A2D">
        <w:rPr>
          <w:sz w:val="28"/>
        </w:rPr>
        <w:t>КнАГУ</w:t>
      </w:r>
      <w:proofErr w:type="spellEnd"/>
      <w:r>
        <w:rPr>
          <w:sz w:val="28"/>
        </w:rPr>
        <w:t>;</w:t>
      </w:r>
    </w:p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 xml:space="preserve"> - постоянное р</w:t>
      </w:r>
      <w:r w:rsidRPr="001E679A">
        <w:rPr>
          <w:sz w:val="28"/>
        </w:rPr>
        <w:t>азмещение на сайте университета информации по профилактике экстремизма и терроризма.</w:t>
      </w:r>
    </w:p>
    <w:p w:rsidR="00D74DA5" w:rsidRPr="001E679A" w:rsidRDefault="00D74DA5" w:rsidP="00D74DA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- о</w:t>
      </w:r>
      <w:r w:rsidRPr="000B521B">
        <w:rPr>
          <w:sz w:val="28"/>
          <w:szCs w:val="28"/>
        </w:rPr>
        <w:t>бновление информационных стендов, содержащих материалы антитеррористического содержания в корпусах университета и холлах общежитий студгородка</w:t>
      </w:r>
      <w:r>
        <w:rPr>
          <w:sz w:val="28"/>
          <w:szCs w:val="28"/>
        </w:rPr>
        <w:t>;</w:t>
      </w:r>
    </w:p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 xml:space="preserve">   - молодежная Акция «</w:t>
      </w:r>
      <w:r w:rsidRPr="001E679A">
        <w:rPr>
          <w:sz w:val="28"/>
        </w:rPr>
        <w:t>День солидарности в борьбе с терроризмом  и экстремизмом</w:t>
      </w:r>
      <w:r>
        <w:rPr>
          <w:sz w:val="28"/>
        </w:rPr>
        <w:t>»</w:t>
      </w:r>
      <w:r w:rsidRPr="001E679A">
        <w:rPr>
          <w:sz w:val="28"/>
        </w:rPr>
        <w:t xml:space="preserve">. </w:t>
      </w:r>
    </w:p>
    <w:p w:rsidR="00D74DA5" w:rsidRDefault="00D74DA5" w:rsidP="00D74DA5">
      <w:pPr>
        <w:widowControl w:val="0"/>
        <w:rPr>
          <w:sz w:val="28"/>
        </w:rPr>
      </w:pPr>
      <w:r>
        <w:rPr>
          <w:sz w:val="28"/>
        </w:rPr>
        <w:t xml:space="preserve">- </w:t>
      </w:r>
      <w:r w:rsidRPr="001E679A">
        <w:rPr>
          <w:sz w:val="28"/>
        </w:rPr>
        <w:t>«Урок</w:t>
      </w:r>
      <w:r>
        <w:rPr>
          <w:sz w:val="28"/>
        </w:rPr>
        <w:t xml:space="preserve"> мужества», ежемесячные   встречи с участниками</w:t>
      </w:r>
      <w:r w:rsidRPr="001E679A">
        <w:rPr>
          <w:sz w:val="28"/>
        </w:rPr>
        <w:t xml:space="preserve"> СВО</w:t>
      </w:r>
      <w:r>
        <w:rPr>
          <w:sz w:val="28"/>
        </w:rPr>
        <w:t>.</w:t>
      </w:r>
    </w:p>
    <w:p w:rsidR="00D74DA5" w:rsidRDefault="00D74DA5" w:rsidP="00D74DA5">
      <w:pPr>
        <w:widowControl w:val="0"/>
        <w:rPr>
          <w:sz w:val="28"/>
        </w:rPr>
      </w:pPr>
    </w:p>
    <w:p w:rsidR="00D74DA5" w:rsidRDefault="00D74DA5" w:rsidP="00D74DA5">
      <w:pPr>
        <w:widowControl w:val="0"/>
        <w:jc w:val="both"/>
        <w:rPr>
          <w:sz w:val="28"/>
        </w:rPr>
      </w:pPr>
      <w:r>
        <w:rPr>
          <w:sz w:val="28"/>
        </w:rPr>
        <w:t xml:space="preserve">           Проводятся мероприятия по  повышение уровня безопасности обучающихся,   университетом  осуществлен комплекс мер: </w:t>
      </w:r>
      <w:r>
        <w:rPr>
          <w:sz w:val="28"/>
        </w:rPr>
        <w:tab/>
      </w:r>
      <w:r>
        <w:rPr>
          <w:sz w:val="28"/>
        </w:rPr>
        <w:tab/>
        <w:t xml:space="preserve">                     - по ин</w:t>
      </w:r>
      <w:r w:rsidRPr="001E679A">
        <w:rPr>
          <w:sz w:val="28"/>
        </w:rPr>
        <w:t>формацион</w:t>
      </w:r>
      <w:r>
        <w:rPr>
          <w:sz w:val="28"/>
        </w:rPr>
        <w:t>но - профилактическому  просвещению</w:t>
      </w:r>
      <w:r w:rsidRPr="001E679A">
        <w:rPr>
          <w:sz w:val="28"/>
        </w:rPr>
        <w:t xml:space="preserve"> иностранных </w:t>
      </w:r>
      <w:r>
        <w:rPr>
          <w:sz w:val="28"/>
        </w:rPr>
        <w:t>студентов</w:t>
      </w:r>
      <w:r w:rsidRPr="001E679A">
        <w:rPr>
          <w:sz w:val="28"/>
        </w:rPr>
        <w:t xml:space="preserve"> вуза с </w:t>
      </w:r>
      <w:r>
        <w:rPr>
          <w:sz w:val="28"/>
        </w:rPr>
        <w:t>участием сотрудников</w:t>
      </w:r>
      <w:r w:rsidRPr="001E679A">
        <w:rPr>
          <w:sz w:val="28"/>
        </w:rPr>
        <w:t xml:space="preserve"> ми</w:t>
      </w:r>
      <w:r>
        <w:rPr>
          <w:sz w:val="28"/>
        </w:rPr>
        <w:t>грационной службы, представителей</w:t>
      </w:r>
      <w:r w:rsidRPr="001E679A">
        <w:rPr>
          <w:sz w:val="28"/>
        </w:rPr>
        <w:t xml:space="preserve"> </w:t>
      </w:r>
      <w:r>
        <w:rPr>
          <w:sz w:val="28"/>
        </w:rPr>
        <w:t xml:space="preserve"> </w:t>
      </w:r>
      <w:r w:rsidRPr="001E679A">
        <w:rPr>
          <w:sz w:val="28"/>
        </w:rPr>
        <w:t>Цент</w:t>
      </w:r>
      <w:r>
        <w:rPr>
          <w:sz w:val="28"/>
        </w:rPr>
        <w:t>р</w:t>
      </w:r>
      <w:r w:rsidRPr="001E679A">
        <w:rPr>
          <w:sz w:val="28"/>
        </w:rPr>
        <w:t>а по противодействию экстремизму и терроризму УМВД по Хабаровскому краю, представитель отдела ГИБДД УМВД России по г. Комсомольску-на-Амуре</w:t>
      </w:r>
      <w:r>
        <w:rPr>
          <w:sz w:val="28"/>
        </w:rPr>
        <w:t>.</w:t>
      </w:r>
    </w:p>
    <w:p w:rsidR="00D74DA5" w:rsidRPr="001A3065" w:rsidRDefault="00D74DA5" w:rsidP="00D74DA5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0B521B">
        <w:rPr>
          <w:sz w:val="28"/>
          <w:szCs w:val="28"/>
        </w:rPr>
        <w:t>Комплектование видеоматериалов для трансляции на мониторах в холлах корпусов университета</w:t>
      </w:r>
      <w:r>
        <w:rPr>
          <w:sz w:val="28"/>
          <w:szCs w:val="28"/>
        </w:rPr>
        <w:t xml:space="preserve"> «Антитеррористической и экстремистской направленности;</w:t>
      </w:r>
      <w:r>
        <w:rPr>
          <w:sz w:val="28"/>
          <w:szCs w:val="28"/>
        </w:rPr>
        <w:tab/>
      </w:r>
    </w:p>
    <w:p w:rsidR="00D74DA5" w:rsidRPr="001A3065" w:rsidRDefault="00D74DA5" w:rsidP="00D74DA5">
      <w:pPr>
        <w:widowControl w:val="0"/>
        <w:tabs>
          <w:tab w:val="left" w:pos="2640"/>
        </w:tabs>
        <w:rPr>
          <w:sz w:val="28"/>
          <w:szCs w:val="28"/>
        </w:rPr>
      </w:pPr>
      <w:r>
        <w:rPr>
          <w:bCs/>
          <w:sz w:val="28"/>
        </w:rPr>
        <w:t xml:space="preserve"> - </w:t>
      </w:r>
      <w:r>
        <w:rPr>
          <w:sz w:val="28"/>
          <w:szCs w:val="28"/>
        </w:rPr>
        <w:t>п</w:t>
      </w:r>
      <w:r w:rsidRPr="000B521B">
        <w:rPr>
          <w:sz w:val="28"/>
          <w:szCs w:val="28"/>
        </w:rPr>
        <w:t>роведение постоянного</w:t>
      </w:r>
      <w:r>
        <w:rPr>
          <w:sz w:val="28"/>
          <w:szCs w:val="28"/>
        </w:rPr>
        <w:t xml:space="preserve"> </w:t>
      </w:r>
      <w:r w:rsidRPr="000B521B">
        <w:rPr>
          <w:sz w:val="28"/>
          <w:szCs w:val="28"/>
        </w:rPr>
        <w:t xml:space="preserve"> </w:t>
      </w:r>
      <w:proofErr w:type="gramStart"/>
      <w:r w:rsidRPr="000B521B">
        <w:rPr>
          <w:sz w:val="28"/>
          <w:szCs w:val="28"/>
        </w:rPr>
        <w:t>контро</w:t>
      </w:r>
      <w:r>
        <w:rPr>
          <w:sz w:val="28"/>
          <w:szCs w:val="28"/>
        </w:rPr>
        <w:t>ля  за</w:t>
      </w:r>
      <w:proofErr w:type="gramEnd"/>
      <w:r>
        <w:rPr>
          <w:sz w:val="28"/>
          <w:szCs w:val="28"/>
        </w:rPr>
        <w:t xml:space="preserve"> доступом в образовательную</w:t>
      </w:r>
      <w:r w:rsidRPr="000B521B">
        <w:rPr>
          <w:sz w:val="28"/>
          <w:szCs w:val="28"/>
        </w:rPr>
        <w:t xml:space="preserve"> организа</w:t>
      </w:r>
      <w:r>
        <w:rPr>
          <w:sz w:val="28"/>
          <w:szCs w:val="28"/>
        </w:rPr>
        <w:t>цию</w:t>
      </w:r>
      <w:r w:rsidRPr="000B521B">
        <w:rPr>
          <w:sz w:val="28"/>
          <w:szCs w:val="28"/>
        </w:rPr>
        <w:t xml:space="preserve"> литературы и видеопродукции, содержащей те</w:t>
      </w:r>
      <w:r>
        <w:rPr>
          <w:sz w:val="28"/>
          <w:szCs w:val="28"/>
        </w:rPr>
        <w:t>ррористическую и экстремистскую</w:t>
      </w:r>
    </w:p>
    <w:p w:rsidR="00D74DA5" w:rsidRPr="005F766B" w:rsidRDefault="00D74DA5" w:rsidP="00D74DA5">
      <w:pPr>
        <w:tabs>
          <w:tab w:val="num" w:pos="0"/>
          <w:tab w:val="left" w:pos="1080"/>
          <w:tab w:val="left" w:pos="3578"/>
        </w:tabs>
        <w:ind w:right="1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беседы</w:t>
      </w:r>
      <w:r w:rsidRPr="001A3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 студентами, проводимые </w:t>
      </w:r>
      <w:r w:rsidRPr="001A3065">
        <w:rPr>
          <w:sz w:val="28"/>
          <w:szCs w:val="28"/>
        </w:rPr>
        <w:t xml:space="preserve"> сотрудниками УМВД </w:t>
      </w:r>
      <w:r>
        <w:rPr>
          <w:sz w:val="28"/>
          <w:szCs w:val="28"/>
        </w:rPr>
        <w:t xml:space="preserve"> </w:t>
      </w:r>
      <w:r w:rsidRPr="001A3065">
        <w:rPr>
          <w:sz w:val="28"/>
          <w:szCs w:val="28"/>
        </w:rPr>
        <w:t>России по г. Комсомольску-на-Амуре «О профилактике правонарушений в рамках «Обеспечение общественного порядка и противодействия преступности»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  <w:t xml:space="preserve">              - встречи  студентов с сотрудниками органов транспортной прокуратуры  г. Комсомольска-на-Амуре «Безопасный звонок: как не стать жертвой мошенников» в рамках государственной программы « Обеспечение общественного порядка и противодействия преступности</w:t>
      </w:r>
      <w:r w:rsidRPr="005F766B">
        <w:rPr>
          <w:sz w:val="28"/>
          <w:szCs w:val="28"/>
        </w:rPr>
        <w:t>».</w:t>
      </w:r>
      <w:r w:rsidRPr="001A04ED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  <w:t xml:space="preserve">                   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E879CB">
        <w:rPr>
          <w:color w:val="444444"/>
          <w:sz w:val="28"/>
          <w:szCs w:val="28"/>
          <w:shd w:val="clear" w:color="auto" w:fill="FFFFFF"/>
        </w:rPr>
        <w:t xml:space="preserve">Терроризм и экстремизм представляет угрозу национальной безопасности любого государства, его </w:t>
      </w:r>
      <w:r w:rsidRPr="00E879CB">
        <w:rPr>
          <w:color w:val="444444"/>
          <w:sz w:val="28"/>
          <w:szCs w:val="28"/>
          <w:shd w:val="clear" w:color="auto" w:fill="FFFFFF"/>
        </w:rPr>
        <w:lastRenderedPageBreak/>
        <w:t>национальным интересам. В связи с этим устранение террористической угрозы и распространение экстремизма рассматривается в качестве одного из приоритетов внутренней и внешней политики Российской Федерации.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  <w:t xml:space="preserve">                                             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 w:rsidRPr="001A04ED">
        <w:rPr>
          <w:color w:val="000000"/>
          <w:sz w:val="28"/>
          <w:szCs w:val="28"/>
          <w:shd w:val="clear" w:color="auto" w:fill="FFFFFF"/>
        </w:rPr>
        <w:t>Незащищенность молодежи, возрастной максимализм в оценках и мнениях, личностная незрелость, попадание в зависимость от чужого мнения – все это в совокупности позволяет судить о высокой вероятности быстрого распространения радикальных идей среди молодежи.</w:t>
      </w:r>
      <w:r w:rsidRPr="0005299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 w:rsidRPr="005F766B">
        <w:rPr>
          <w:color w:val="000000"/>
          <w:sz w:val="28"/>
          <w:szCs w:val="28"/>
          <w:shd w:val="clear" w:color="auto" w:fill="FFFFFF"/>
        </w:rPr>
        <w:t>Личность человека формируется и развивается в процессе социализации. Первичное воспитание он получает непосредственно в семье. Считается, что фундаментальное мышление закладывается именно в этой общественной группе. Далее на учебные заведения также возлагаются определенные воспитательные функции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879CB">
        <w:rPr>
          <w:rFonts w:ascii="Roboto Condensed" w:hAnsi="Roboto Condensed"/>
          <w:color w:val="555555"/>
        </w:rPr>
        <w:t xml:space="preserve"> </w:t>
      </w:r>
      <w:r w:rsidRPr="00770E4F">
        <w:rPr>
          <w:color w:val="555555"/>
          <w:sz w:val="28"/>
          <w:szCs w:val="28"/>
        </w:rPr>
        <w:t xml:space="preserve">по формированию правовой культуры в молодежной среде. В частности, существенное расширение юридической составляющей воспитании и образовании. Знание своих собственных прав и свобод </w:t>
      </w:r>
      <w:r>
        <w:rPr>
          <w:color w:val="555555"/>
          <w:sz w:val="28"/>
          <w:szCs w:val="28"/>
        </w:rPr>
        <w:t xml:space="preserve">всё это  должно способствовать </w:t>
      </w:r>
      <w:r w:rsidRPr="00770E4F">
        <w:rPr>
          <w:color w:val="555555"/>
          <w:sz w:val="28"/>
          <w:szCs w:val="28"/>
        </w:rPr>
        <w:t xml:space="preserve"> развитию у молодого поколения чувства уважения к правам и свободам других лиц, в том числе к их жизни, здоровью и достоинству</w:t>
      </w:r>
      <w:r>
        <w:rPr>
          <w:rFonts w:ascii="Roboto Condensed" w:hAnsi="Roboto Condensed"/>
          <w:color w:val="555555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Поэтому так важна и необходима п</w:t>
      </w:r>
      <w:r w:rsidRPr="001A04ED">
        <w:rPr>
          <w:color w:val="000000"/>
          <w:sz w:val="28"/>
          <w:szCs w:val="28"/>
          <w:shd w:val="clear" w:color="auto" w:fill="FFFFFF"/>
        </w:rPr>
        <w:t>рофилактика терроризма и экстремизма на всех дальнейших этапах становления личности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ab/>
      </w:r>
    </w:p>
    <w:p w:rsidR="00D74DA5" w:rsidRDefault="00D74DA5" w:rsidP="00D74DA5">
      <w:pPr>
        <w:widowControl w:val="0"/>
        <w:rPr>
          <w:sz w:val="28"/>
        </w:rPr>
      </w:pPr>
    </w:p>
    <w:p w:rsidR="00D74DA5" w:rsidRDefault="00D74DA5" w:rsidP="00D74DA5">
      <w:pPr>
        <w:widowControl w:val="0"/>
        <w:rPr>
          <w:sz w:val="28"/>
        </w:rPr>
      </w:pPr>
    </w:p>
    <w:p w:rsidR="00D74DA5" w:rsidRDefault="00D74DA5" w:rsidP="00D74DA5">
      <w:pPr>
        <w:widowControl w:val="0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 ректора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</w:t>
      </w:r>
      <w:proofErr w:type="spellStart"/>
      <w:r>
        <w:rPr>
          <w:sz w:val="28"/>
        </w:rPr>
        <w:t>Э.А.Дмитриев</w:t>
      </w:r>
      <w:proofErr w:type="spellEnd"/>
    </w:p>
    <w:p w:rsidR="00022FB2" w:rsidRDefault="00022FB2"/>
    <w:sectPr w:rsidR="00022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E3EB3"/>
    <w:multiLevelType w:val="hybridMultilevel"/>
    <w:tmpl w:val="3E98D98C"/>
    <w:lvl w:ilvl="0" w:tplc="679C56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A5"/>
    <w:rsid w:val="00022FB2"/>
    <w:rsid w:val="00AB2DE4"/>
    <w:rsid w:val="00D7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astu.ru/n/7414" TargetMode="External"/><Relationship Id="rId13" Type="http://schemas.openxmlformats.org/officeDocument/2006/relationships/hyperlink" Target="https://knastu.ru/n/744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nastu.ru/" TargetMode="External"/><Relationship Id="rId12" Type="http://schemas.openxmlformats.org/officeDocument/2006/relationships/hyperlink" Target="https://knastu.ru/n/7667" TargetMode="External"/><Relationship Id="rId17" Type="http://schemas.openxmlformats.org/officeDocument/2006/relationships/hyperlink" Target="https://knastu.ru/n/79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astu.ru/n/782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knastu.ru/n/75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nastu.ru/n/7962" TargetMode="External"/><Relationship Id="rId10" Type="http://schemas.openxmlformats.org/officeDocument/2006/relationships/hyperlink" Target="https://knastu.ru/n/755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nastu.ru/n/7499" TargetMode="External"/><Relationship Id="rId14" Type="http://schemas.openxmlformats.org/officeDocument/2006/relationships/hyperlink" Target="https://vk.com/wall-41027204_139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2025-06-26T04:57:00Z</dcterms:created>
  <dcterms:modified xsi:type="dcterms:W3CDTF">2026-02-09T23:21:00Z</dcterms:modified>
</cp:coreProperties>
</file>