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CB173A" w:rsidTr="00CB173A">
        <w:tc>
          <w:tcPr>
            <w:tcW w:w="2500" w:type="pct"/>
          </w:tcPr>
          <w:p w:rsidR="00CB173A" w:rsidRDefault="00CB173A">
            <w:pPr>
              <w:pStyle w:val="aff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B173A" w:rsidRDefault="00CB173A">
            <w:pPr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</w:rPr>
              <w:t>УТВЕРЖДАЮ</w:t>
            </w:r>
          </w:p>
          <w:p w:rsidR="00CB173A" w:rsidRDefault="00CB173A">
            <w:pPr>
              <w:rPr>
                <w:bCs/>
                <w:iCs/>
                <w:color w:val="000000"/>
                <w:sz w:val="12"/>
              </w:rPr>
            </w:pPr>
          </w:p>
          <w:p w:rsidR="00CB173A" w:rsidRDefault="00CB173A">
            <w:pPr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Декан факультета</w:t>
            </w:r>
          </w:p>
          <w:p w:rsidR="00CB173A" w:rsidRDefault="00CB173A">
            <w:pPr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</w:p>
          <w:p w:rsidR="00CB173A" w:rsidRDefault="00CB173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ab/>
              <w:t>(наименование факультета)</w:t>
            </w:r>
          </w:p>
          <w:p w:rsidR="00CB173A" w:rsidRDefault="00CB173A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B173A" w:rsidRDefault="00CB173A">
            <w:r>
              <w:tab/>
              <w:t>(подпись, ФИО)</w:t>
            </w:r>
          </w:p>
          <w:p w:rsidR="00CB173A" w:rsidRDefault="00CB173A">
            <w:r>
              <w:t>«____»_______________ 20___ г.</w:t>
            </w:r>
          </w:p>
          <w:p w:rsidR="00CB173A" w:rsidRDefault="00CB173A">
            <w:pPr>
              <w:jc w:val="center"/>
              <w:rPr>
                <w:szCs w:val="24"/>
              </w:rPr>
            </w:pPr>
          </w:p>
        </w:tc>
      </w:tr>
    </w:tbl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B5B75" w:rsidRPr="000738BC" w:rsidRDefault="00CB5B75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0738BC">
        <w:rPr>
          <w:rFonts w:eastAsia="Calibri" w:cs="Times New Roman"/>
          <w:b/>
          <w:sz w:val="28"/>
          <w:szCs w:val="28"/>
        </w:rPr>
        <w:t>РАБОЧАЯ ПРОГРАММА ДИСЦИПЛИНЫ</w:t>
      </w:r>
    </w:p>
    <w:p w:rsidR="00F94563" w:rsidRDefault="00E9690A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300C18" w:rsidRPr="000738BC" w:rsidRDefault="00300C18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1D6D22" w:rsidRPr="000738BC" w:rsidTr="001D6D22">
        <w:trPr>
          <w:trHeight w:val="397"/>
        </w:trPr>
        <w:tc>
          <w:tcPr>
            <w:tcW w:w="3361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1D6D22" w:rsidRPr="000738BC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1D6D22" w:rsidRPr="001F3844" w:rsidRDefault="001D6D22" w:rsidP="001D6D22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1D6D22" w:rsidRPr="000738BC" w:rsidTr="001D6D22">
        <w:trPr>
          <w:trHeight w:val="397"/>
        </w:trPr>
        <w:tc>
          <w:tcPr>
            <w:tcW w:w="3361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1D6D22" w:rsidRPr="000738BC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1D6D22" w:rsidRDefault="001D6D22" w:rsidP="001D6D22">
            <w:pPr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1D6D22" w:rsidRPr="001F3844" w:rsidRDefault="001D6D22" w:rsidP="001D6D22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F94563" w:rsidRPr="000738BC" w:rsidTr="00300C18">
        <w:trPr>
          <w:trHeight w:val="397"/>
        </w:trPr>
        <w:tc>
          <w:tcPr>
            <w:tcW w:w="3361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Трудоемкость, з.е.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1F3844" w:rsidRDefault="004259DF" w:rsidP="00400C09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«Экза_мен»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«КП»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="008148E0"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94563" w:rsidRPr="001F3844" w:rsidRDefault="00866146" w:rsidP="00784CFA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784CFA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6F4EE7" w:rsidRPr="000738BC" w:rsidRDefault="006F4EE7" w:rsidP="006F4EE7">
      <w:pPr>
        <w:widowControl w:val="0"/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Комсомольск-на-Амуре </w:t>
      </w:r>
      <w:r w:rsidR="001D1A0B">
        <w:rPr>
          <w:rFonts w:eastAsia="Calibri" w:cs="Times New Roman"/>
          <w:sz w:val="28"/>
          <w:szCs w:val="28"/>
        </w:rPr>
        <w:t>20</w:t>
      </w:r>
      <w:r w:rsidR="00794949">
        <w:rPr>
          <w:rFonts w:eastAsia="Calibri" w:cs="Times New Roman"/>
          <w:sz w:val="28"/>
          <w:szCs w:val="28"/>
        </w:rPr>
        <w:t>__</w:t>
      </w:r>
      <w:r w:rsidR="00C75CE1" w:rsidRPr="00C75CE1">
        <w:rPr>
          <w:rFonts w:eastAsia="Calibri" w:cs="Times New Roman"/>
          <w:sz w:val="28"/>
          <w:szCs w:val="28"/>
        </w:rPr>
        <w:br w:type="page"/>
      </w: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  <w:r>
        <w:rPr>
          <w:sz w:val="28"/>
        </w:rPr>
        <w:t xml:space="preserve">Разработчик </w:t>
      </w:r>
      <w:r>
        <w:rPr>
          <w:rFonts w:eastAsia="Calibri"/>
          <w:sz w:val="28"/>
        </w:rPr>
        <w:t>рабочей программы</w:t>
      </w:r>
      <w:r>
        <w:rPr>
          <w:sz w:val="28"/>
        </w:rPr>
        <w:t>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CB173A" w:rsidTr="00CB173A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</w:tr>
      <w:tr w:rsidR="00CB173A" w:rsidTr="00CB173A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CB173A" w:rsidRDefault="00CB173A" w:rsidP="00CB173A"/>
    <w:p w:rsidR="00CB173A" w:rsidRDefault="00CB173A" w:rsidP="00CB173A"/>
    <w:p w:rsidR="00CB173A" w:rsidRDefault="00CB173A" w:rsidP="00CB173A">
      <w:pPr>
        <w:rPr>
          <w:sz w:val="28"/>
        </w:rPr>
      </w:pPr>
      <w:r>
        <w:rPr>
          <w:sz w:val="28"/>
        </w:rPr>
        <w:t>СОГЛАСОВАНО: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CB173A" w:rsidTr="00CB173A">
        <w:tc>
          <w:tcPr>
            <w:tcW w:w="3816" w:type="dxa"/>
            <w:hideMark/>
          </w:tcPr>
          <w:p w:rsidR="00CB173A" w:rsidRDefault="00CB173A">
            <w:pPr>
              <w:rPr>
                <w:szCs w:val="24"/>
              </w:rPr>
            </w:pPr>
            <w:r>
              <w:t>Заведующий кафедрой</w:t>
            </w:r>
          </w:p>
          <w:p w:rsidR="00CB173A" w:rsidRDefault="00CB173A">
            <w:r>
              <w:t>______________________________</w:t>
            </w:r>
          </w:p>
          <w:p w:rsidR="00CB173A" w:rsidRDefault="00CB173A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</w:p>
        </w:tc>
      </w:tr>
      <w:tr w:rsidR="00CB173A" w:rsidTr="00CB173A">
        <w:tc>
          <w:tcPr>
            <w:tcW w:w="3816" w:type="dxa"/>
            <w:hideMark/>
          </w:tcPr>
          <w:p w:rsidR="00CB173A" w:rsidRDefault="00CB173A">
            <w:pPr>
              <w:rPr>
                <w:szCs w:val="24"/>
              </w:rPr>
            </w:pPr>
            <w:r>
              <w:t xml:space="preserve">Заведующий выпускающей </w:t>
            </w:r>
          </w:p>
          <w:p w:rsidR="00CB173A" w:rsidRDefault="00CB173A">
            <w:r>
              <w:t>кафедрой</w:t>
            </w:r>
            <w:r>
              <w:rPr>
                <w:rStyle w:val="aff1"/>
              </w:rPr>
              <w:footnoteReference w:id="1"/>
            </w:r>
            <w:r>
              <w:t>_____________________</w:t>
            </w:r>
          </w:p>
          <w:p w:rsidR="00CB173A" w:rsidRDefault="00CB173A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4B5C47" w:rsidRDefault="004B5C47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p w:rsidR="008C214A" w:rsidRDefault="00524B74" w:rsidP="0093279E">
      <w:pPr>
        <w:widowControl w:val="0"/>
        <w:numPr>
          <w:ilvl w:val="0"/>
          <w:numId w:val="5"/>
        </w:numPr>
        <w:rPr>
          <w:b/>
          <w:bCs/>
        </w:rPr>
      </w:pPr>
      <w:r w:rsidRPr="0093279E">
        <w:rPr>
          <w:b/>
          <w:bCs/>
        </w:rPr>
        <w:lastRenderedPageBreak/>
        <w:t>Общие положения</w:t>
      </w:r>
    </w:p>
    <w:p w:rsidR="00F7229E" w:rsidRPr="0093279E" w:rsidRDefault="00F7229E" w:rsidP="00F7229E">
      <w:pPr>
        <w:widowControl w:val="0"/>
        <w:ind w:left="1069"/>
        <w:rPr>
          <w:b/>
          <w:bCs/>
        </w:rPr>
      </w:pPr>
    </w:p>
    <w:p w:rsidR="001D6D22" w:rsidRPr="00BD79EA" w:rsidRDefault="008C214A" w:rsidP="001D6D22">
      <w:pPr>
        <w:widowControl w:val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7F3827">
        <w:rPr>
          <w:rFonts w:eastAsia="Times New Roman" w:cs="Times New Roman"/>
          <w:szCs w:val="24"/>
          <w:lang w:eastAsia="ru-RU"/>
        </w:rPr>
        <w:t xml:space="preserve">Рабочая программа </w:t>
      </w:r>
      <w:r w:rsidR="00072B68">
        <w:rPr>
          <w:rFonts w:eastAsia="Times New Roman" w:cs="Times New Roman"/>
          <w:szCs w:val="24"/>
          <w:lang w:eastAsia="ru-RU"/>
        </w:rPr>
        <w:t xml:space="preserve">и </w:t>
      </w:r>
      <w:r w:rsidR="00072B68" w:rsidRPr="00072B68">
        <w:t>фонд оценочных средств</w:t>
      </w:r>
      <w:r w:rsidR="00072B68">
        <w:rPr>
          <w:b/>
          <w:color w:val="FF0000"/>
        </w:rPr>
        <w:t xml:space="preserve"> </w:t>
      </w:r>
      <w:r w:rsidRPr="007F3827">
        <w:rPr>
          <w:rFonts w:eastAsia="Times New Roman" w:cs="Times New Roman"/>
          <w:szCs w:val="24"/>
          <w:lang w:eastAsia="ru-RU"/>
        </w:rPr>
        <w:t>дисциплины 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«Наименование_дисциплины»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Calibri" w:cs="Times New Roman"/>
          <w:szCs w:val="24"/>
        </w:rPr>
        <w:t>»</w:t>
      </w:r>
      <w:r w:rsidRPr="007F3827">
        <w:rPr>
          <w:rFonts w:eastAsia="Times New Roman" w:cs="Times New Roman"/>
          <w:szCs w:val="24"/>
          <w:lang w:eastAsia="ru-RU"/>
        </w:rPr>
        <w:t xml:space="preserve"> составлен</w:t>
      </w:r>
      <w:r w:rsidR="00072B68">
        <w:rPr>
          <w:rFonts w:eastAsia="Times New Roman" w:cs="Times New Roman"/>
          <w:szCs w:val="24"/>
          <w:lang w:eastAsia="ru-RU"/>
        </w:rPr>
        <w:t>ы</w:t>
      </w:r>
      <w:r w:rsidRPr="007F3827">
        <w:rPr>
          <w:rFonts w:eastAsia="Times New Roman" w:cs="Times New Roman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стандарта, утвержденного приказом </w:t>
      </w:r>
      <w:r w:rsidRPr="0045558D">
        <w:rPr>
          <w:rFonts w:eastAsia="Times New Roman" w:cs="Times New Roman"/>
          <w:szCs w:val="24"/>
          <w:lang w:eastAsia="ru-RU"/>
        </w:rPr>
        <w:t xml:space="preserve">Министерства образования и науки </w:t>
      </w:r>
      <w:r w:rsidRPr="007F3827">
        <w:rPr>
          <w:rFonts w:eastAsia="Times New Roman" w:cs="Times New Roman"/>
          <w:szCs w:val="24"/>
          <w:lang w:eastAsia="ru-RU"/>
        </w:rPr>
        <w:t xml:space="preserve">Российской Федерации 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zCs w:val="24"/>
          <w:highlight w:val="yellow"/>
          <w:lang w:eastAsia="ru-RU"/>
        </w:rPr>
        <w:t>«Номер»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,</w:t>
      </w:r>
      <w:r w:rsidRPr="007F3827">
        <w:rPr>
          <w:rFonts w:eastAsia="Times New Roman" w:cs="Times New Roman"/>
          <w:szCs w:val="24"/>
          <w:lang w:eastAsia="ru-RU"/>
        </w:rPr>
        <w:t xml:space="preserve"> и </w:t>
      </w:r>
      <w:r w:rsidR="00A37088" w:rsidRPr="007F3827">
        <w:rPr>
          <w:rFonts w:eastAsia="Times New Roman" w:cs="Times New Roman"/>
          <w:szCs w:val="24"/>
          <w:lang w:eastAsia="ru-RU"/>
        </w:rPr>
        <w:t xml:space="preserve">основной профессиональной </w:t>
      </w:r>
      <w:r w:rsidRPr="007F3827">
        <w:rPr>
          <w:rFonts w:eastAsia="Times New Roman" w:cs="Times New Roman"/>
          <w:szCs w:val="24"/>
          <w:lang w:eastAsia="ru-RU"/>
        </w:rPr>
        <w:t>о</w:t>
      </w:r>
      <w:r w:rsidRPr="007F3827">
        <w:rPr>
          <w:rFonts w:eastAsia="Times New Roman" w:cs="Times New Roman"/>
          <w:szCs w:val="24"/>
          <w:lang w:eastAsia="ru-RU"/>
        </w:rPr>
        <w:t>б</w:t>
      </w:r>
      <w:r w:rsidRPr="007F3827">
        <w:rPr>
          <w:rFonts w:eastAsia="Times New Roman" w:cs="Times New Roman"/>
          <w:szCs w:val="24"/>
          <w:lang w:eastAsia="ru-RU"/>
        </w:rPr>
        <w:t xml:space="preserve">разовательной программы подготовки </w:t>
      </w:r>
      <w:r w:rsidR="00B10664" w:rsidRPr="007F3827">
        <w:rPr>
          <w:rFonts w:eastAsia="Times New Roman" w:cs="Times New Roman"/>
          <w:szCs w:val="24"/>
          <w:lang w:eastAsia="ru-RU"/>
        </w:rPr>
        <w:t>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«Направленность_профиль_образовательной»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="00B10664" w:rsidRPr="007F3827">
        <w:rPr>
          <w:rFonts w:eastAsia="Calibri" w:cs="Times New Roman"/>
          <w:szCs w:val="24"/>
        </w:rPr>
        <w:t xml:space="preserve">» </w:t>
      </w:r>
      <w:r w:rsidRPr="007F3827">
        <w:rPr>
          <w:rFonts w:eastAsia="Times New Roman" w:cs="Times New Roman"/>
          <w:szCs w:val="24"/>
          <w:lang w:eastAsia="ru-RU"/>
        </w:rPr>
        <w:t xml:space="preserve">по </w:t>
      </w:r>
      <w:r w:rsidR="001D6D22" w:rsidRPr="0036298F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направлению подготовки</w:t>
      </w:r>
      <w:r w:rsidR="001D6D22">
        <w:rPr>
          <w:rFonts w:eastAsia="Times New Roman" w:cs="Times New Roman"/>
          <w:color w:val="000000" w:themeColor="text1"/>
          <w:szCs w:val="24"/>
          <w:lang w:eastAsia="ru-RU"/>
        </w:rPr>
        <w:t xml:space="preserve"> / </w:t>
      </w:r>
      <w:r w:rsidR="001D6D22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специальности</w:t>
      </w:r>
      <w:r w:rsidR="001D6D22" w:rsidRPr="00D80E5D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1D6D22" w:rsidRPr="00D80E5D">
        <w:rPr>
          <w:rFonts w:eastAsia="Calibri" w:cs="Times New Roman"/>
          <w:color w:val="FF0000"/>
          <w:szCs w:val="24"/>
        </w:rPr>
        <w:t xml:space="preserve"> </w:t>
      </w:r>
      <w:r w:rsidR="001D6D22" w:rsidRPr="00E04411">
        <w:rPr>
          <w:rFonts w:eastAsia="Calibri" w:cs="Times New Roman"/>
          <w:szCs w:val="24"/>
          <w:highlight w:val="yellow"/>
        </w:rPr>
        <w:fldChar w:fldCharType="begin"/>
      </w:r>
      <w:r w:rsidR="001D6D22"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1D6D22" w:rsidRPr="00E04411">
        <w:rPr>
          <w:rFonts w:eastAsia="Calibri" w:cs="Times New Roman"/>
          <w:szCs w:val="24"/>
          <w:highlight w:val="yellow"/>
        </w:rPr>
        <w:fldChar w:fldCharType="separate"/>
      </w:r>
      <w:r w:rsidR="001D6D22">
        <w:rPr>
          <w:rFonts w:eastAsia="Calibri" w:cs="Times New Roman"/>
          <w:noProof/>
          <w:szCs w:val="24"/>
          <w:highlight w:val="yellow"/>
        </w:rPr>
        <w:t xml:space="preserve">«Направление_подготовки / </w:t>
      </w:r>
      <w:r w:rsidR="001D6D22" w:rsidRPr="00D80E5D">
        <w:rPr>
          <w:rFonts w:eastAsia="Calibri" w:cs="Times New Roman"/>
          <w:noProof/>
          <w:color w:val="FF0000"/>
          <w:szCs w:val="24"/>
          <w:highlight w:val="yellow"/>
        </w:rPr>
        <w:t>специальность</w:t>
      </w:r>
      <w:r w:rsidR="001D6D22">
        <w:rPr>
          <w:rFonts w:eastAsia="Calibri" w:cs="Times New Roman"/>
          <w:noProof/>
          <w:szCs w:val="24"/>
          <w:highlight w:val="yellow"/>
        </w:rPr>
        <w:t>»</w:t>
      </w:r>
      <w:r w:rsidR="001D6D22" w:rsidRPr="00E04411">
        <w:rPr>
          <w:rFonts w:eastAsia="Calibri" w:cs="Times New Roman"/>
          <w:szCs w:val="24"/>
          <w:highlight w:val="yellow"/>
        </w:rPr>
        <w:fldChar w:fldCharType="end"/>
      </w:r>
      <w:r w:rsidR="001D6D22">
        <w:rPr>
          <w:rFonts w:eastAsia="Calibri" w:cs="Times New Roman"/>
          <w:szCs w:val="24"/>
        </w:rPr>
        <w:t xml:space="preserve">. </w:t>
      </w:r>
    </w:p>
    <w:p w:rsidR="00774D79" w:rsidRDefault="00774D79" w:rsidP="00774D79">
      <w:pPr>
        <w:widowControl w:val="0"/>
        <w:rPr>
          <w:rFonts w:eastAsia="Times New Roman" w:cs="Times New Roman"/>
          <w:szCs w:val="24"/>
          <w:lang w:eastAsia="ru-RU"/>
        </w:rPr>
      </w:pPr>
      <w:r w:rsidRPr="00774D79">
        <w:rPr>
          <w:rFonts w:eastAsia="Times New Roman" w:cs="Times New Roman"/>
          <w:szCs w:val="24"/>
          <w:highlight w:val="green"/>
          <w:lang w:eastAsia="ru-RU"/>
        </w:rPr>
        <w:t>ПРИ НАЛИЧИИ В ПАСПОРТЕ КОМПЕТЕНЦИИ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74D79" w:rsidRDefault="00774D79" w:rsidP="00774D79">
      <w:pPr>
        <w:widowControl w:val="0"/>
        <w:rPr>
          <w:rFonts w:eastAsia="Times New Roman" w:cs="Times New Roman"/>
          <w:szCs w:val="24"/>
          <w:lang w:eastAsia="ru-RU"/>
        </w:rPr>
      </w:pPr>
      <w:r w:rsidRPr="00DA5686">
        <w:rPr>
          <w:rFonts w:eastAsia="Times New Roman" w:cs="Times New Roman"/>
          <w:szCs w:val="24"/>
          <w:lang w:eastAsia="ru-RU"/>
        </w:rPr>
        <w:t>Практическая подготовка реализуется на основе</w:t>
      </w:r>
      <w:r>
        <w:rPr>
          <w:rFonts w:eastAsia="Times New Roman" w:cs="Times New Roman"/>
          <w:szCs w:val="24"/>
          <w:lang w:eastAsia="ru-RU"/>
        </w:rPr>
        <w:t>:</w:t>
      </w:r>
      <w:r w:rsidRPr="00DA5686">
        <w:rPr>
          <w:rFonts w:eastAsia="Times New Roman" w:cs="Times New Roman"/>
          <w:szCs w:val="24"/>
          <w:lang w:eastAsia="ru-RU"/>
        </w:rPr>
        <w:t xml:space="preserve"> </w:t>
      </w:r>
    </w:p>
    <w:p w:rsidR="00774D79" w:rsidRPr="0036298F" w:rsidRDefault="00774D79" w:rsidP="00774D79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>Профессиональный стандарт</w:t>
      </w:r>
      <w:r w:rsidRPr="0036298F">
        <w:rPr>
          <w:rFonts w:cs="Times New Roman"/>
          <w:color w:val="FF0000"/>
          <w:szCs w:val="24"/>
          <w:highlight w:val="yellow"/>
        </w:rPr>
        <w:t xml:space="preserve"> [код «Наименование профстандарта». Обобщенная трудовая функция: Код. Формулировка из профстандарта]</w:t>
      </w:r>
      <w:r>
        <w:rPr>
          <w:rFonts w:cs="Times New Roman"/>
          <w:color w:val="FF0000"/>
          <w:szCs w:val="24"/>
          <w:highlight w:val="yellow"/>
        </w:rPr>
        <w:t xml:space="preserve">, </w:t>
      </w:r>
      <w:r w:rsidRPr="00774D79">
        <w:rPr>
          <w:rFonts w:cs="Times New Roman"/>
          <w:color w:val="FF0000"/>
          <w:szCs w:val="24"/>
          <w:highlight w:val="green"/>
        </w:rPr>
        <w:t>УКАЗАТЬ требуемые знания / требу</w:t>
      </w:r>
      <w:r w:rsidRPr="00774D79">
        <w:rPr>
          <w:rFonts w:cs="Times New Roman"/>
          <w:color w:val="FF0000"/>
          <w:szCs w:val="24"/>
          <w:highlight w:val="green"/>
        </w:rPr>
        <w:t>е</w:t>
      </w:r>
      <w:r w:rsidRPr="00774D79">
        <w:rPr>
          <w:rFonts w:cs="Times New Roman"/>
          <w:color w:val="FF0000"/>
          <w:szCs w:val="24"/>
          <w:highlight w:val="green"/>
        </w:rPr>
        <w:t>мые умения / трудовые действия  ИЗ ПАСПОРТА КОМПЕТЕНЦИИ</w:t>
      </w:r>
    </w:p>
    <w:p w:rsidR="00774D79" w:rsidRPr="0036298F" w:rsidRDefault="00774D79" w:rsidP="00774D79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 xml:space="preserve">Анализ требований к профессиональным компетенциям, предъявляемым к выпускникам на рынке труда </w:t>
      </w:r>
      <w:r w:rsidRPr="0036298F">
        <w:rPr>
          <w:rFonts w:cs="Times New Roman"/>
          <w:color w:val="FF0000"/>
          <w:szCs w:val="24"/>
          <w:highlight w:val="yellow"/>
        </w:rPr>
        <w:t>[Аналитическая записка, реквизиты]</w:t>
      </w:r>
    </w:p>
    <w:p w:rsidR="00774D79" w:rsidRPr="0036298F" w:rsidRDefault="00774D79" w:rsidP="00774D79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 xml:space="preserve">Обобщение отечественного и зарубежного опыта </w:t>
      </w:r>
      <w:r w:rsidRPr="0036298F">
        <w:rPr>
          <w:rFonts w:cs="Times New Roman"/>
          <w:color w:val="FF0000"/>
          <w:szCs w:val="24"/>
          <w:highlight w:val="yellow"/>
        </w:rPr>
        <w:t>[Аналитическая записка, реквизиты]</w:t>
      </w:r>
    </w:p>
    <w:p w:rsidR="00774D79" w:rsidRPr="0036298F" w:rsidRDefault="00774D79" w:rsidP="00774D79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>Консультации с ведущими работодателями, объединениями работодателей отрасли, в к</w:t>
      </w:r>
      <w:r w:rsidRPr="0036298F">
        <w:rPr>
          <w:rFonts w:cs="Times New Roman"/>
          <w:szCs w:val="24"/>
          <w:highlight w:val="yellow"/>
        </w:rPr>
        <w:t>о</w:t>
      </w:r>
      <w:r w:rsidRPr="0036298F">
        <w:rPr>
          <w:rFonts w:cs="Times New Roman"/>
          <w:szCs w:val="24"/>
          <w:highlight w:val="yellow"/>
        </w:rPr>
        <w:t xml:space="preserve">торых востребованы выпускники </w:t>
      </w:r>
      <w:r w:rsidRPr="0036298F">
        <w:rPr>
          <w:rFonts w:cs="Times New Roman"/>
          <w:color w:val="FF0000"/>
          <w:szCs w:val="24"/>
          <w:highlight w:val="yellow"/>
        </w:rPr>
        <w:t>[Протокол «круглого» стола с представителями работ</w:t>
      </w:r>
      <w:r w:rsidRPr="0036298F">
        <w:rPr>
          <w:rFonts w:cs="Times New Roman"/>
          <w:color w:val="FF0000"/>
          <w:szCs w:val="24"/>
          <w:highlight w:val="yellow"/>
        </w:rPr>
        <w:t>о</w:t>
      </w:r>
      <w:r w:rsidRPr="0036298F">
        <w:rPr>
          <w:rFonts w:cs="Times New Roman"/>
          <w:color w:val="FF0000"/>
          <w:szCs w:val="24"/>
          <w:highlight w:val="yellow"/>
        </w:rPr>
        <w:t>дателей отрасли, дата]</w:t>
      </w:r>
    </w:p>
    <w:p w:rsidR="00774D79" w:rsidRPr="0036298F" w:rsidRDefault="00774D79" w:rsidP="00774D79">
      <w:pPr>
        <w:autoSpaceDE w:val="0"/>
        <w:autoSpaceDN w:val="0"/>
        <w:adjustRightInd w:val="0"/>
        <w:rPr>
          <w:rFonts w:cs="Times New Roman"/>
          <w:color w:val="FF0000"/>
          <w:szCs w:val="24"/>
          <w:highlight w:val="yellow"/>
        </w:rPr>
      </w:pPr>
      <w:r w:rsidRPr="0036298F">
        <w:rPr>
          <w:rFonts w:cs="Times New Roman"/>
          <w:szCs w:val="24"/>
          <w:highlight w:val="yellow"/>
        </w:rPr>
        <w:t xml:space="preserve">Иной источник </w:t>
      </w:r>
      <w:r w:rsidRPr="0036298F">
        <w:rPr>
          <w:rFonts w:cs="Times New Roman"/>
          <w:color w:val="FF0000"/>
          <w:szCs w:val="24"/>
          <w:highlight w:val="yellow"/>
        </w:rPr>
        <w:t>[наименование, реквизиты]</w:t>
      </w:r>
    </w:p>
    <w:p w:rsidR="00774D79" w:rsidRPr="005320B2" w:rsidRDefault="00774D79" w:rsidP="00774D79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36298F">
        <w:rPr>
          <w:rFonts w:cs="Times New Roman"/>
          <w:bCs/>
          <w:iCs/>
          <w:szCs w:val="24"/>
          <w:highlight w:val="yellow"/>
        </w:rPr>
        <w:t>Единый квалификационный справочник должностей руководителей, специалистов и сл</w:t>
      </w:r>
      <w:r w:rsidRPr="0036298F">
        <w:rPr>
          <w:rFonts w:cs="Times New Roman"/>
          <w:bCs/>
          <w:iCs/>
          <w:szCs w:val="24"/>
          <w:highlight w:val="yellow"/>
        </w:rPr>
        <w:t>у</w:t>
      </w:r>
      <w:r w:rsidRPr="0036298F">
        <w:rPr>
          <w:rFonts w:cs="Times New Roman"/>
          <w:bCs/>
          <w:iCs/>
          <w:szCs w:val="24"/>
          <w:highlight w:val="yellow"/>
        </w:rPr>
        <w:t>жащих, раздел Квалификационные характеристики должностей специалистов, осущест</w:t>
      </w:r>
      <w:r w:rsidRPr="0036298F">
        <w:rPr>
          <w:rFonts w:cs="Times New Roman"/>
          <w:bCs/>
          <w:iCs/>
          <w:szCs w:val="24"/>
          <w:highlight w:val="yellow"/>
        </w:rPr>
        <w:t>в</w:t>
      </w:r>
      <w:r w:rsidRPr="0036298F">
        <w:rPr>
          <w:rFonts w:cs="Times New Roman"/>
          <w:bCs/>
          <w:iCs/>
          <w:szCs w:val="24"/>
          <w:highlight w:val="yellow"/>
        </w:rPr>
        <w:t>ляющих работы в сфере [</w:t>
      </w:r>
      <w:r w:rsidRPr="0036298F">
        <w:rPr>
          <w:rFonts w:cs="Times New Roman"/>
          <w:bCs/>
          <w:iCs/>
          <w:color w:val="FF0000"/>
          <w:szCs w:val="24"/>
          <w:highlight w:val="yellow"/>
        </w:rPr>
        <w:t>сфера деятельности</w:t>
      </w:r>
      <w:r w:rsidRPr="0036298F">
        <w:rPr>
          <w:rFonts w:cs="Times New Roman"/>
          <w:bCs/>
          <w:iCs/>
          <w:szCs w:val="24"/>
          <w:highlight w:val="yellow"/>
        </w:rPr>
        <w:t>]</w:t>
      </w:r>
    </w:p>
    <w:p w:rsidR="00434CFE" w:rsidRPr="007F3827" w:rsidRDefault="00434CFE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D466F" w:rsidRPr="00CD466F" w:rsidRDefault="00CD466F" w:rsidP="00CD466F">
            <w:pPr>
              <w:widowControl w:val="0"/>
              <w:jc w:val="both"/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</w:pP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ЗАДАЧИ - краткие, четкие утверждения, которые описывают жела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е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мые результаты обучения (т. е. конкретные навыки, ценности и отн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о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шение студентов, которые они должны демонстрировать)</w:t>
            </w: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="00E077D7">
              <w:rPr>
                <w:rFonts w:eastAsia="Times New Roman" w:cs="Times New Roman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10D3E" w:rsidRDefault="00D10D3E" w:rsidP="00C75CE1">
      <w:pPr>
        <w:widowControl w:val="0"/>
        <w:ind w:firstLine="709"/>
        <w:rPr>
          <w:rFonts w:eastAsia="Calibri" w:cs="Times New Roman"/>
          <w:b/>
          <w:sz w:val="28"/>
          <w:szCs w:val="28"/>
        </w:rPr>
      </w:pPr>
    </w:p>
    <w:p w:rsidR="001D6D22" w:rsidRPr="00BE6E5F" w:rsidRDefault="001D6D22" w:rsidP="001D6D22">
      <w:pPr>
        <w:widowControl w:val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  <w:r>
        <w:rPr>
          <w:rFonts w:eastAsia="Times New Roman" w:cs="Times New Roman"/>
          <w:b/>
          <w:bCs/>
          <w:color w:val="FF0000"/>
          <w:szCs w:val="24"/>
          <w:lang w:eastAsia="ru-RU"/>
        </w:rPr>
        <w:t>+</w:t>
      </w:r>
    </w:p>
    <w:p w:rsidR="00BB2C30" w:rsidRDefault="00BB2C30" w:rsidP="00BB2C30">
      <w:pPr>
        <w:widowControl w:val="0"/>
        <w:numPr>
          <w:ilvl w:val="0"/>
          <w:numId w:val="5"/>
        </w:numPr>
        <w:rPr>
          <w:rFonts w:eastAsia="Times New Roman"/>
          <w:b/>
          <w:bCs/>
          <w:szCs w:val="24"/>
        </w:rPr>
      </w:pPr>
      <w:r>
        <w:rPr>
          <w:b/>
          <w:bCs/>
        </w:rPr>
        <w:t>Перечень планируемых результатов обучения по дисциплине (модулю),</w:t>
      </w:r>
    </w:p>
    <w:p w:rsidR="00BB2C30" w:rsidRDefault="00BB2C30" w:rsidP="00BB2C30">
      <w:pPr>
        <w:widowControl w:val="0"/>
        <w:ind w:left="1069"/>
        <w:rPr>
          <w:b/>
          <w:bCs/>
        </w:rPr>
      </w:pPr>
      <w:r>
        <w:rPr>
          <w:b/>
          <w:bCs/>
        </w:rPr>
        <w:t>соотнесенных с индикаторами достижения компетенций</w:t>
      </w:r>
    </w:p>
    <w:p w:rsidR="00BB2C30" w:rsidRDefault="00BB2C30" w:rsidP="00BB2C30">
      <w:pPr>
        <w:widowControl w:val="0"/>
        <w:ind w:left="1069"/>
        <w:rPr>
          <w:rFonts w:eastAsia="Calibri"/>
          <w:b/>
        </w:rPr>
      </w:pPr>
    </w:p>
    <w:p w:rsidR="00BB2C30" w:rsidRDefault="00BB2C30" w:rsidP="00BB2C30">
      <w:pPr>
        <w:pStyle w:val="htmlparagraph"/>
        <w:rPr>
          <w:lang w:val="ru-RU"/>
        </w:rPr>
      </w:pPr>
      <w:r>
        <w:rPr>
          <w:lang w:val="ru-RU"/>
        </w:rPr>
        <w:t>Процесс изучения дисциплины «</w:t>
      </w: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MERGEFIELD Наименование_дисциплины </w:instrText>
      </w:r>
      <w:r>
        <w:rPr>
          <w:highlight w:val="yellow"/>
          <w:lang w:val="ru-RU"/>
        </w:rPr>
        <w:fldChar w:fldCharType="separate"/>
      </w:r>
      <w:r w:rsidR="00344B74">
        <w:rPr>
          <w:noProof/>
          <w:highlight w:val="yellow"/>
          <w:lang w:val="ru-RU"/>
        </w:rPr>
        <w:t>«Наименование_дисциплины»</w:t>
      </w:r>
      <w:r>
        <w:rPr>
          <w:highlight w:val="yellow"/>
          <w:lang w:val="ru-RU"/>
        </w:rPr>
        <w:fldChar w:fldCharType="end"/>
      </w:r>
      <w:r>
        <w:rPr>
          <w:lang w:val="ru-RU"/>
        </w:rPr>
        <w:t>» направлен на формирование следующих компетенций в соответствии с ФГОС ВО и основной образов</w:t>
      </w:r>
      <w:r>
        <w:rPr>
          <w:lang w:val="ru-RU"/>
        </w:rPr>
        <w:t>а</w:t>
      </w:r>
      <w:r>
        <w:rPr>
          <w:lang w:val="ru-RU"/>
        </w:rPr>
        <w:t>тельной программой (таблица 1):</w:t>
      </w:r>
    </w:p>
    <w:p w:rsidR="00BB2C30" w:rsidRDefault="00BB2C30" w:rsidP="00BB2C30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Планируемые результаты обучения по дисциплине</w:t>
            </w:r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</w:tbl>
    <w:p w:rsidR="001D6D22" w:rsidRPr="00BE6E5F" w:rsidRDefault="001D6D22" w:rsidP="001D6D22">
      <w:pPr>
        <w:widowControl w:val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BE6E5F"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</w:p>
    <w:p w:rsidR="00BB2C30" w:rsidRDefault="00BB2C30" w:rsidP="00BB2C30">
      <w:pPr>
        <w:ind w:firstLine="709"/>
        <w:rPr>
          <w:sz w:val="18"/>
        </w:rPr>
      </w:pPr>
    </w:p>
    <w:p w:rsidR="001D6D22" w:rsidRPr="00DE3598" w:rsidRDefault="001D6D22" w:rsidP="001D6D22">
      <w:pPr>
        <w:widowControl w:val="0"/>
        <w:numPr>
          <w:ilvl w:val="0"/>
          <w:numId w:val="7"/>
        </w:numPr>
        <w:jc w:val="both"/>
        <w:rPr>
          <w:rFonts w:eastAsia="Calibri" w:cs="Times New Roman"/>
          <w:b/>
          <w:szCs w:val="24"/>
        </w:rPr>
      </w:pP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обучения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>
        <w:rPr>
          <w:b/>
          <w:bCs/>
        </w:rPr>
        <w:t>дисциплине (модулю)</w:t>
      </w:r>
      <w:r w:rsidRPr="00DE3598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DE3598">
        <w:rPr>
          <w:rFonts w:eastAsia="Times New Roman" w:cs="Times New Roman"/>
          <w:b/>
          <w:bCs/>
          <w:szCs w:val="24"/>
          <w:lang w:eastAsia="ru-RU"/>
        </w:rPr>
        <w:t>соотнесенных с планируемыми результатами образовательной программы</w:t>
      </w:r>
      <w:r w:rsidRPr="00DE3598">
        <w:rPr>
          <w:rFonts w:eastAsia="Calibri" w:cs="Times New Roman"/>
          <w:b/>
          <w:szCs w:val="24"/>
        </w:rPr>
        <w:t xml:space="preserve"> </w:t>
      </w:r>
    </w:p>
    <w:p w:rsidR="001D6D22" w:rsidRPr="00DE3598" w:rsidRDefault="001D6D22" w:rsidP="001D6D22">
      <w:pPr>
        <w:widowControl w:val="0"/>
        <w:rPr>
          <w:rFonts w:eastAsia="Calibri" w:cs="Times New Roman"/>
          <w:szCs w:val="24"/>
        </w:rPr>
      </w:pPr>
    </w:p>
    <w:p w:rsidR="001D6D22" w:rsidRDefault="001D6D22" w:rsidP="001D6D22">
      <w:pPr>
        <w:pStyle w:val="htmlparagraph"/>
        <w:rPr>
          <w:lang w:val="ru-RU"/>
        </w:rPr>
      </w:pPr>
      <w:r>
        <w:rPr>
          <w:lang w:val="ru-RU"/>
        </w:rPr>
        <w:t>Процесс изучения дисциплины «</w:t>
      </w: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MERGEFIELD Наименование_дисциплины </w:instrText>
      </w:r>
      <w:r>
        <w:rPr>
          <w:highlight w:val="yellow"/>
          <w:lang w:val="ru-RU"/>
        </w:rPr>
        <w:fldChar w:fldCharType="separate"/>
      </w:r>
      <w:r>
        <w:rPr>
          <w:noProof/>
          <w:highlight w:val="yellow"/>
          <w:lang w:val="ru-RU"/>
        </w:rPr>
        <w:t>«Наименование_дисциплины»</w:t>
      </w:r>
      <w:r>
        <w:rPr>
          <w:highlight w:val="yellow"/>
          <w:lang w:val="ru-RU"/>
        </w:rPr>
        <w:fldChar w:fldCharType="end"/>
      </w:r>
      <w:r>
        <w:rPr>
          <w:lang w:val="ru-RU"/>
        </w:rPr>
        <w:t>» направлен на формирование следующих компетенций в соответствии с ФГОС ВО и основной образов</w:t>
      </w:r>
      <w:r>
        <w:rPr>
          <w:lang w:val="ru-RU"/>
        </w:rPr>
        <w:t>а</w:t>
      </w:r>
      <w:r>
        <w:rPr>
          <w:lang w:val="ru-RU"/>
        </w:rPr>
        <w:t>тельной программой (таблица 1):</w:t>
      </w:r>
    </w:p>
    <w:p w:rsidR="001D6D22" w:rsidRDefault="001D6D22" w:rsidP="001D6D22">
      <w:pPr>
        <w:rPr>
          <w:rFonts w:cs="Times New Roman"/>
          <w:szCs w:val="24"/>
        </w:rPr>
      </w:pPr>
    </w:p>
    <w:p w:rsidR="001D6D22" w:rsidRPr="0036298F" w:rsidRDefault="001D6D22" w:rsidP="001D6D22">
      <w:pPr>
        <w:pStyle w:val="htmlparagraph"/>
        <w:ind w:firstLine="0"/>
        <w:rPr>
          <w:rFonts w:eastAsia="Calibri"/>
          <w:lang w:val="ru-RU"/>
        </w:rPr>
      </w:pPr>
      <w:r w:rsidRPr="0036298F">
        <w:rPr>
          <w:rFonts w:eastAsia="Calibri"/>
          <w:lang w:val="ru-RU"/>
        </w:rPr>
        <w:t>Таблица 1 – Компетенции и планируемые результаты обучения по практике</w:t>
      </w:r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1D6D22" w:rsidRPr="00E55EFF" w:rsidTr="001D6D22">
        <w:trPr>
          <w:trHeight w:val="55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Код и наименование  </w:t>
            </w:r>
          </w:p>
          <w:p w:rsidR="001D6D22" w:rsidRPr="00E55EFF" w:rsidRDefault="001D6D22" w:rsidP="001D6D22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2" w:rsidRPr="00E55EFF" w:rsidRDefault="001D6D22" w:rsidP="001D6D2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</w:p>
        </w:tc>
      </w:tr>
      <w:tr w:rsidR="001D6D22" w:rsidRPr="00E55EFF" w:rsidTr="001D6D2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2" w:rsidRPr="00E55EFF" w:rsidRDefault="001D6D22" w:rsidP="001D6D22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1D6D22" w:rsidRPr="00E55EFF" w:rsidTr="001D6D22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1D6D22" w:rsidRPr="00E55EFF" w:rsidTr="001D6D22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6D22" w:rsidRPr="00E55EFF" w:rsidTr="001D6D22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1D6D22" w:rsidRPr="00E55EFF" w:rsidTr="001D6D22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6D22" w:rsidRPr="00E55EFF" w:rsidTr="001D6D22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1D6D22" w:rsidRPr="00E55EFF" w:rsidTr="001D6D22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  <w:tr w:rsidR="001D6D22" w:rsidRPr="00E55EFF" w:rsidTr="001D6D22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22" w:rsidRPr="00E55EFF" w:rsidRDefault="001D6D22" w:rsidP="001D6D22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</w:t>
            </w:r>
            <w:r>
              <w:rPr>
                <w:rFonts w:cs="Times New Roman"/>
                <w:bCs/>
                <w:szCs w:val="24"/>
              </w:rPr>
              <w:t xml:space="preserve">о-специализированные </w:t>
            </w:r>
            <w:r w:rsidRPr="0036298F">
              <w:rPr>
                <w:rFonts w:cs="Times New Roman"/>
                <w:bCs/>
                <w:color w:val="FF0000"/>
                <w:szCs w:val="24"/>
              </w:rPr>
              <w:t>(дл</w:t>
            </w:r>
            <w:r>
              <w:rPr>
                <w:rFonts w:cs="Times New Roman"/>
                <w:bCs/>
                <w:color w:val="FF0000"/>
                <w:szCs w:val="24"/>
              </w:rPr>
              <w:t>я специалитета</w:t>
            </w:r>
            <w:r w:rsidRPr="0036298F">
              <w:rPr>
                <w:rFonts w:cs="Times New Roman"/>
                <w:bCs/>
                <w:color w:val="FF0000"/>
                <w:szCs w:val="24"/>
              </w:rPr>
              <w:t>)</w:t>
            </w:r>
          </w:p>
        </w:tc>
      </w:tr>
      <w:tr w:rsidR="001D6D22" w:rsidRPr="00E55EFF" w:rsidTr="001D6D22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</w:t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С</w:t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2" w:rsidRPr="00E55EFF" w:rsidRDefault="001D6D22" w:rsidP="001D6D22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B4575B" w:rsidRDefault="00B4575B" w:rsidP="00B042B6">
      <w:pPr>
        <w:ind w:firstLine="709"/>
        <w:rPr>
          <w:rFonts w:cs="Times New Roman"/>
          <w:szCs w:val="24"/>
        </w:rPr>
      </w:pPr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Место дисциплины (модуля) в структуре образовательной программы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Calibri" w:cs="Times New Roman"/>
          <w:b/>
          <w:sz w:val="14"/>
          <w:szCs w:val="16"/>
          <w:lang w:eastAsia="ru-RU"/>
        </w:rPr>
      </w:pP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курсе(ах) в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B251E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БЛОК </w:instrTex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«БЛОК»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B74F11" w:rsidRDefault="00B74F11" w:rsidP="00B74F11">
      <w:pPr>
        <w:widowControl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>, сформированные</w:t>
      </w:r>
      <w:r w:rsidRPr="00BB6BA2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в процессе изучения дисциплин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/ пра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тик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</w:t>
      </w:r>
      <w:r w:rsidR="0013666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/ практик 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(</w:t>
      </w:r>
      <w:r w:rsidR="00AA3924"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20B4C" w:rsidRDefault="00B20B4C" w:rsidP="00B20B4C">
      <w:pPr>
        <w:widowControl w:val="0"/>
        <w:ind w:firstLine="709"/>
        <w:jc w:val="both"/>
        <w:rPr>
          <w:rFonts w:eastAsia="Times New Roman" w:cs="Times New Roman"/>
          <w:color w:val="943634"/>
          <w:spacing w:val="2"/>
          <w:szCs w:val="28"/>
          <w:lang w:eastAsia="ru-RU"/>
        </w:rPr>
      </w:pPr>
      <w:r w:rsidRPr="004154E5">
        <w:rPr>
          <w:rFonts w:eastAsia="Times New Roman" w:cs="Times New Roman"/>
          <w:spacing w:val="2"/>
          <w:szCs w:val="28"/>
          <w:lang w:eastAsia="ru-RU"/>
        </w:rPr>
        <w:t>Знания, умения и навыки</w:t>
      </w:r>
      <w:r>
        <w:rPr>
          <w:rFonts w:eastAsia="Times New Roman" w:cs="Times New Roman"/>
          <w:spacing w:val="2"/>
          <w:szCs w:val="28"/>
          <w:lang w:eastAsia="ru-RU"/>
        </w:rPr>
        <w:t>, сформированные при изучении дисциплины 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>», будут востребованы при изучении последующих ди</w:t>
      </w:r>
      <w:r>
        <w:rPr>
          <w:rFonts w:eastAsia="Times New Roman" w:cs="Times New Roman"/>
          <w:spacing w:val="2"/>
          <w:szCs w:val="28"/>
          <w:lang w:eastAsia="ru-RU"/>
        </w:rPr>
        <w:t>с</w:t>
      </w:r>
      <w:r>
        <w:rPr>
          <w:rFonts w:eastAsia="Times New Roman" w:cs="Times New Roman"/>
          <w:spacing w:val="2"/>
          <w:szCs w:val="28"/>
          <w:lang w:eastAsia="ru-RU"/>
        </w:rPr>
        <w:t xml:space="preserve">циплин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(</w:t>
      </w:r>
      <w:r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)</w:t>
      </w:r>
      <w:r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="00136662">
        <w:rPr>
          <w:rFonts w:eastAsia="Times New Roman" w:cs="Times New Roman"/>
          <w:color w:val="943634"/>
          <w:spacing w:val="2"/>
          <w:szCs w:val="28"/>
          <w:lang w:eastAsia="ru-RU"/>
        </w:rPr>
        <w:t>/ при прохождении практики.</w:t>
      </w:r>
    </w:p>
    <w:p w:rsidR="00434CFE" w:rsidRPr="001D6D22" w:rsidRDefault="00434CFE" w:rsidP="00434CFE">
      <w:pPr>
        <w:widowControl w:val="0"/>
        <w:ind w:firstLine="709"/>
        <w:jc w:val="both"/>
      </w:pPr>
      <w:r w:rsidRPr="001D6D22">
        <w:t>Дисциплина «</w:t>
      </w:r>
      <w:fldSimple w:instr=" MERGEFIELD Наименование_дисциплины ">
        <w:r w:rsidRPr="001D6D22">
          <w:t>«</w:t>
        </w:r>
        <w:r w:rsidRPr="00774D79">
          <w:rPr>
            <w:highlight w:val="yellow"/>
          </w:rPr>
          <w:t>Наименование_дисциплины»</w:t>
        </w:r>
      </w:fldSimple>
      <w:r w:rsidRPr="001D6D22">
        <w:t xml:space="preserve">» </w:t>
      </w:r>
      <w:r w:rsidRPr="00774D79">
        <w:rPr>
          <w:color w:val="984806" w:themeColor="accent6" w:themeShade="80"/>
        </w:rPr>
        <w:t xml:space="preserve">частично / полностью </w:t>
      </w:r>
      <w:r w:rsidRPr="001D6D22">
        <w:t>реализуется в форме практической подготовки. Практическая подготовка организуется путем провед</w:t>
      </w:r>
      <w:r w:rsidRPr="001D6D22">
        <w:t>е</w:t>
      </w:r>
      <w:r w:rsidRPr="001D6D22">
        <w:t xml:space="preserve">ния / выполнения </w:t>
      </w:r>
      <w:r w:rsidRPr="001D6D22">
        <w:rPr>
          <w:color w:val="C00000"/>
        </w:rPr>
        <w:t>практических занятий, практикумов, лабораторных работ, выполнения курсовых проектов / работ, иных видов учебной деятельности</w:t>
      </w:r>
      <w:r w:rsidRPr="001D6D22">
        <w:t xml:space="preserve">. </w:t>
      </w:r>
    </w:p>
    <w:p w:rsidR="00035ED1" w:rsidRDefault="001D6D22" w:rsidP="001D6D22">
      <w:pPr>
        <w:widowControl w:val="0"/>
        <w:ind w:firstLine="709"/>
        <w:jc w:val="both"/>
        <w:rPr>
          <w:rFonts w:eastAsia="Times New Roman" w:cs="Times New Roman"/>
          <w:color w:val="444444"/>
          <w:szCs w:val="24"/>
          <w:lang w:eastAsia="ru-RU"/>
        </w:rPr>
      </w:pPr>
      <w:r w:rsidRPr="00944E63">
        <w:rPr>
          <w:rFonts w:cs="Times New Roman"/>
          <w:color w:val="FF0000"/>
          <w:szCs w:val="24"/>
        </w:rPr>
        <w:t xml:space="preserve">Для бакалавриата и  специалитета </w:t>
      </w:r>
      <w:r w:rsidR="003428D3" w:rsidRPr="001D6D22">
        <w:rPr>
          <w:rFonts w:cs="Times New Roman"/>
          <w:szCs w:val="24"/>
          <w:highlight w:val="lightGray"/>
        </w:rPr>
        <w:t>Дисциплина «</w:t>
      </w:r>
      <w:r w:rsidR="003428D3" w:rsidRPr="001D6D22">
        <w:rPr>
          <w:rFonts w:cs="Times New Roman"/>
          <w:szCs w:val="24"/>
          <w:highlight w:val="lightGray"/>
        </w:rPr>
        <w:fldChar w:fldCharType="begin"/>
      </w:r>
      <w:r w:rsidR="003428D3" w:rsidRPr="001D6D22">
        <w:rPr>
          <w:rFonts w:cs="Times New Roman"/>
          <w:szCs w:val="24"/>
          <w:highlight w:val="lightGray"/>
        </w:rPr>
        <w:instrText xml:space="preserve"> MERGEFIELD Наименование_дисциплины </w:instrText>
      </w:r>
      <w:r w:rsidR="003428D3" w:rsidRPr="001D6D22">
        <w:rPr>
          <w:rFonts w:cs="Times New Roman"/>
          <w:szCs w:val="24"/>
          <w:highlight w:val="lightGray"/>
        </w:rPr>
        <w:fldChar w:fldCharType="separate"/>
      </w:r>
      <w:r w:rsidR="003428D3" w:rsidRPr="001D6D22">
        <w:rPr>
          <w:rFonts w:cs="Times New Roman"/>
          <w:szCs w:val="24"/>
          <w:highlight w:val="lightGray"/>
        </w:rPr>
        <w:t>«</w:t>
      </w:r>
      <w:r w:rsidR="003428D3" w:rsidRPr="001D6D22">
        <w:rPr>
          <w:rFonts w:cs="Times New Roman"/>
          <w:color w:val="FF0000"/>
          <w:szCs w:val="24"/>
          <w:highlight w:val="lightGray"/>
        </w:rPr>
        <w:t>Наименование_дисциплины</w:t>
      </w:r>
      <w:r w:rsidR="003428D3" w:rsidRPr="001D6D22">
        <w:rPr>
          <w:rFonts w:cs="Times New Roman"/>
          <w:szCs w:val="24"/>
          <w:highlight w:val="lightGray"/>
        </w:rPr>
        <w:t>»</w:t>
      </w:r>
      <w:r w:rsidR="003428D3" w:rsidRPr="001D6D22">
        <w:rPr>
          <w:rFonts w:cs="Times New Roman"/>
          <w:szCs w:val="24"/>
          <w:highlight w:val="lightGray"/>
        </w:rPr>
        <w:fldChar w:fldCharType="end"/>
      </w:r>
      <w:r w:rsidR="003428D3" w:rsidRPr="001D6D22">
        <w:rPr>
          <w:rFonts w:cs="Times New Roman"/>
          <w:szCs w:val="24"/>
          <w:highlight w:val="lightGray"/>
        </w:rPr>
        <w:t xml:space="preserve">» </w:t>
      </w:r>
      <w:r w:rsidR="00035ED1" w:rsidRPr="001D6D22">
        <w:rPr>
          <w:rFonts w:cs="Times New Roman"/>
          <w:szCs w:val="24"/>
          <w:highlight w:val="lightGray"/>
        </w:rPr>
        <w:t>в рамках воспитательной работы направлена на</w:t>
      </w:r>
      <w:r>
        <w:rPr>
          <w:rFonts w:cs="Times New Roman"/>
          <w:szCs w:val="24"/>
          <w:highlight w:val="lightGray"/>
        </w:rPr>
        <w:t xml:space="preserve"> …. </w:t>
      </w:r>
      <w:r w:rsidRPr="00010CB5">
        <w:rPr>
          <w:rFonts w:cs="Times New Roman"/>
          <w:color w:val="943634" w:themeColor="accent2" w:themeShade="BF"/>
          <w:szCs w:val="24"/>
          <w:highlight w:val="lightGray"/>
        </w:rPr>
        <w:t>Далее либо из паспорта компетенции</w:t>
      </w:r>
      <w:r>
        <w:rPr>
          <w:rFonts w:cs="Times New Roman"/>
          <w:szCs w:val="24"/>
          <w:highlight w:val="lightGray"/>
        </w:rPr>
        <w:t xml:space="preserve"> </w:t>
      </w:r>
      <w:r w:rsidR="00010CB5">
        <w:rPr>
          <w:rFonts w:cs="Times New Roman"/>
          <w:szCs w:val="24"/>
          <w:highlight w:val="lightGray"/>
        </w:rPr>
        <w:t xml:space="preserve">либо … </w:t>
      </w:r>
      <w:r w:rsidR="00035ED1" w:rsidRPr="001D6D22">
        <w:rPr>
          <w:rFonts w:cs="Times New Roman"/>
          <w:szCs w:val="24"/>
          <w:highlight w:val="lightGray"/>
        </w:rPr>
        <w:t xml:space="preserve">формирование </w:t>
      </w:r>
      <w:r w:rsidR="00035ED1" w:rsidRPr="001D6D22">
        <w:rPr>
          <w:rFonts w:cs="Times New Roman"/>
          <w:color w:val="FF0000"/>
          <w:szCs w:val="24"/>
          <w:highlight w:val="lightGray"/>
        </w:rPr>
        <w:t xml:space="preserve">у обучающихся </w:t>
      </w:r>
      <w:r w:rsidR="00035ED1" w:rsidRPr="001D6D22">
        <w:rPr>
          <w:rFonts w:cs="Times New Roman"/>
          <w:bCs/>
          <w:color w:val="FF0000"/>
          <w:szCs w:val="24"/>
          <w:highlight w:val="lightGray"/>
        </w:rPr>
        <w:t>активной гражданской позиции, уважения к пр</w:t>
      </w:r>
      <w:r w:rsidR="00035ED1" w:rsidRPr="001D6D22">
        <w:rPr>
          <w:rFonts w:cs="Times New Roman"/>
          <w:bCs/>
          <w:color w:val="FF0000"/>
          <w:szCs w:val="24"/>
          <w:highlight w:val="lightGray"/>
        </w:rPr>
        <w:t>а</w:t>
      </w:r>
      <w:r w:rsidR="00035ED1" w:rsidRPr="001D6D22">
        <w:rPr>
          <w:rFonts w:cs="Times New Roman"/>
          <w:bCs/>
          <w:color w:val="FF0000"/>
          <w:szCs w:val="24"/>
          <w:highlight w:val="lightGray"/>
        </w:rPr>
        <w:t>вам и свободам человека, знания правовых основ и законов, воспитание чувства отве</w:t>
      </w:r>
      <w:r w:rsidR="00035ED1" w:rsidRPr="001D6D22">
        <w:rPr>
          <w:rFonts w:cs="Times New Roman"/>
          <w:bCs/>
          <w:color w:val="FF0000"/>
          <w:szCs w:val="24"/>
          <w:highlight w:val="lightGray"/>
        </w:rPr>
        <w:t>т</w:t>
      </w:r>
      <w:r w:rsidR="00035ED1" w:rsidRPr="001D6D22">
        <w:rPr>
          <w:rFonts w:cs="Times New Roman"/>
          <w:bCs/>
          <w:color w:val="FF0000"/>
          <w:szCs w:val="24"/>
          <w:highlight w:val="lightGray"/>
        </w:rPr>
        <w:t xml:space="preserve">ственности </w:t>
      </w:r>
      <w:r w:rsidR="00035ED1" w:rsidRPr="001D6D22">
        <w:rPr>
          <w:rFonts w:cs="Times New Roman"/>
          <w:bCs/>
          <w:szCs w:val="24"/>
          <w:highlight w:val="lightGray"/>
        </w:rPr>
        <w:t xml:space="preserve">или </w:t>
      </w:r>
      <w:r w:rsidR="00035ED1" w:rsidRPr="001D6D22">
        <w:rPr>
          <w:rFonts w:eastAsia="Times New Roman" w:cs="Times New Roman"/>
          <w:color w:val="FF0000"/>
          <w:szCs w:val="24"/>
          <w:highlight w:val="lightGray"/>
          <w:lang w:eastAsia="ru-RU"/>
        </w:rPr>
        <w:t xml:space="preserve">умения аргументировать, самостоятельно мыслить, развивает творчество, профессиональные умения </w:t>
      </w:r>
      <w:r w:rsidR="00035ED1" w:rsidRPr="001D6D22">
        <w:rPr>
          <w:rFonts w:eastAsia="Times New Roman" w:cs="Times New Roman"/>
          <w:color w:val="444444"/>
          <w:szCs w:val="24"/>
          <w:highlight w:val="lightGray"/>
          <w:lang w:eastAsia="ru-RU"/>
        </w:rPr>
        <w:t xml:space="preserve">или </w:t>
      </w:r>
      <w:r w:rsidR="00035ED1" w:rsidRPr="001D6D22">
        <w:rPr>
          <w:rFonts w:eastAsia="Times New Roman" w:cs="Times New Roman"/>
          <w:color w:val="FF0000"/>
          <w:szCs w:val="24"/>
          <w:highlight w:val="lightGray"/>
          <w:lang w:eastAsia="ru-RU"/>
        </w:rPr>
        <w:t>творчески развитой личности, системы осознанных зн</w:t>
      </w:r>
      <w:r w:rsidR="00035ED1" w:rsidRPr="001D6D22">
        <w:rPr>
          <w:rFonts w:eastAsia="Times New Roman" w:cs="Times New Roman"/>
          <w:color w:val="FF0000"/>
          <w:szCs w:val="24"/>
          <w:highlight w:val="lightGray"/>
          <w:lang w:eastAsia="ru-RU"/>
        </w:rPr>
        <w:t>а</w:t>
      </w:r>
      <w:r w:rsidR="00035ED1" w:rsidRPr="001D6D22">
        <w:rPr>
          <w:rFonts w:eastAsia="Times New Roman" w:cs="Times New Roman"/>
          <w:color w:val="FF0000"/>
          <w:szCs w:val="24"/>
          <w:highlight w:val="lightGray"/>
          <w:lang w:eastAsia="ru-RU"/>
        </w:rPr>
        <w:t xml:space="preserve">ний, ответственности за выполнение учебно-производственных заданий </w:t>
      </w:r>
      <w:r w:rsidR="00035ED1" w:rsidRPr="001D6D22">
        <w:rPr>
          <w:rFonts w:eastAsia="Times New Roman" w:cs="Times New Roman"/>
          <w:color w:val="444444"/>
          <w:szCs w:val="24"/>
          <w:highlight w:val="lightGray"/>
          <w:lang w:eastAsia="ru-RU"/>
        </w:rPr>
        <w:t>и т.д</w:t>
      </w:r>
      <w:r w:rsidR="00035ED1" w:rsidRPr="00035ED1">
        <w:rPr>
          <w:rFonts w:eastAsia="Times New Roman" w:cs="Times New Roman"/>
          <w:color w:val="444444"/>
          <w:szCs w:val="24"/>
          <w:highlight w:val="cyan"/>
          <w:lang w:eastAsia="ru-RU"/>
        </w:rPr>
        <w:t>.</w:t>
      </w:r>
    </w:p>
    <w:p w:rsidR="001D6D22" w:rsidRPr="00035ED1" w:rsidRDefault="001D6D22" w:rsidP="001D6D22">
      <w:pPr>
        <w:widowControl w:val="0"/>
        <w:ind w:firstLine="709"/>
        <w:jc w:val="both"/>
        <w:rPr>
          <w:rFonts w:eastAsia="Times New Roman" w:cs="Times New Roman"/>
          <w:color w:val="444444"/>
          <w:szCs w:val="24"/>
          <w:lang w:eastAsia="ru-RU"/>
        </w:rPr>
      </w:pPr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lastRenderedPageBreak/>
        <w:t>Объем дисциплины (модуля) в зачетных единицах с указанием</w:t>
      </w:r>
      <w:r w:rsidR="00BB6BA2" w:rsidRPr="00CE70EC">
        <w:rPr>
          <w:b/>
          <w:bCs/>
        </w:rPr>
        <w:t xml:space="preserve"> количества</w:t>
      </w:r>
    </w:p>
    <w:p w:rsidR="00C75CE1" w:rsidRPr="00BB6BA2" w:rsidRDefault="00C75CE1" w:rsidP="00C75CE1">
      <w:pPr>
        <w:widowControl w:val="0"/>
        <w:ind w:left="980" w:firstLine="14"/>
        <w:rPr>
          <w:rFonts w:eastAsia="Times New Roman" w:cs="Times New Roman"/>
          <w:b/>
          <w:bCs/>
          <w:szCs w:val="24"/>
          <w:lang w:eastAsia="ru-RU"/>
        </w:rPr>
      </w:pPr>
      <w:r w:rsidRPr="00BB6BA2">
        <w:rPr>
          <w:rFonts w:eastAsia="Times New Roman" w:cs="Times New Roman"/>
          <w:b/>
          <w:bCs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 xml:space="preserve">Общая трудоемкость (объем) дисциплины составляет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bCs/>
          <w:szCs w:val="24"/>
          <w:lang w:eastAsia="ru-RU"/>
        </w:rPr>
        <w:t xml:space="preserve"> з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>е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,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D38EF">
        <w:rPr>
          <w:rFonts w:eastAsia="Times New Roman" w:cs="Times New Roman"/>
          <w:bCs/>
          <w:szCs w:val="24"/>
          <w:lang w:eastAsia="ru-RU"/>
        </w:rPr>
        <w:t xml:space="preserve"> </w:t>
      </w:r>
      <w:r w:rsidRPr="00BB6BA2">
        <w:rPr>
          <w:rFonts w:eastAsia="Times New Roman" w:cs="Times New Roman"/>
          <w:bCs/>
          <w:szCs w:val="24"/>
          <w:lang w:eastAsia="ru-RU"/>
        </w:rPr>
        <w:t>акад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r w:rsidR="009D38EF">
        <w:rPr>
          <w:rFonts w:eastAsia="Times New Roman" w:cs="Times New Roman"/>
          <w:bCs/>
          <w:szCs w:val="24"/>
          <w:lang w:eastAsia="ru-RU"/>
        </w:rPr>
        <w:t>ч</w:t>
      </w:r>
      <w:r w:rsidRPr="00BB6BA2">
        <w:rPr>
          <w:rFonts w:eastAsia="Times New Roman" w:cs="Times New Roman"/>
          <w:bCs/>
          <w:szCs w:val="24"/>
          <w:lang w:eastAsia="ru-RU"/>
        </w:rPr>
        <w:t>ас.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eastAsia="Times New Roman" w:cs="Times New Roman"/>
          <w:bCs/>
          <w:szCs w:val="24"/>
          <w:lang w:eastAsia="ru-RU"/>
        </w:rPr>
        <w:t>в</w:t>
      </w:r>
      <w:r w:rsidRPr="00BB6BA2">
        <w:rPr>
          <w:rFonts w:eastAsia="Times New Roman" w:cs="Times New Roman"/>
          <w:bCs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Всего академич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Контактная аудиторная</w:t>
            </w:r>
            <w:r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работа обучающихся с преподават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Контактные_часы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«Контактные_часы»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Default="00BB6BA2" w:rsidP="006F5DD6">
            <w:pPr>
              <w:widowControl w:val="0"/>
              <w:rPr>
                <w:rFonts w:cs="Times New Roman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лекционного типа</w:t>
            </w:r>
            <w:r w:rsidRPr="00BB6BA2">
              <w:rPr>
                <w:rFonts w:cs="Times New Roman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BB6BA2">
              <w:rPr>
                <w:rFonts w:cs="Times New Roman"/>
                <w:szCs w:val="24"/>
              </w:rPr>
              <w:t>н</w:t>
            </w:r>
            <w:r w:rsidRPr="00BB6BA2">
              <w:rPr>
                <w:rFonts w:cs="Times New Roman"/>
                <w:szCs w:val="24"/>
              </w:rPr>
              <w:t>формации педагогическими работниками)</w:t>
            </w:r>
          </w:p>
          <w:p w:rsidR="00434CFE" w:rsidRPr="00BB6BA2" w:rsidRDefault="00434CFE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практической подготовки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лекций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Pr="00AA3924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часов практ.подг.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Default="00BB6BA2" w:rsidP="006F5DD6">
            <w:pPr>
              <w:widowControl w:val="0"/>
              <w:rPr>
                <w:rFonts w:cs="Times New Roman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семинарского типа</w:t>
            </w:r>
            <w:r w:rsidRPr="00BB6BA2">
              <w:rPr>
                <w:rFonts w:cs="Times New Roman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BB6BA2">
              <w:rPr>
                <w:rFonts w:cs="Times New Roman"/>
                <w:szCs w:val="24"/>
              </w:rPr>
              <w:t>о</w:t>
            </w:r>
            <w:r w:rsidRPr="00BB6BA2">
              <w:rPr>
                <w:rFonts w:cs="Times New Roman"/>
                <w:szCs w:val="24"/>
              </w:rPr>
              <w:t>гичные занятия)</w:t>
            </w:r>
          </w:p>
          <w:p w:rsidR="00434CFE" w:rsidRPr="00BB6BA2" w:rsidRDefault="00434CFE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практической подготовки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"семинарского_типа"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«семинарского_типа»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Pr="00AA3924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часов практ.подг.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 обучающихся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400C09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Промежуточная аттестация обучающихся</w:t>
            </w:r>
            <w:r w:rsidR="006B3BD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AA3924">
              <w:rPr>
                <w:rFonts w:eastAsia="Calibri" w:cs="Times New Roman"/>
                <w:color w:val="000000" w:themeColor="text1"/>
                <w:szCs w:val="24"/>
              </w:rPr>
              <w:t>–</w:t>
            </w:r>
            <w:r w:rsidR="00B9656B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"Экза_мен1"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«Экза_мен»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Зачет_с_оц1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«Зачет_с_оц»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"КП1"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«КП»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"КР"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«КР»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"Контроль"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«Контроль»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</w:tbl>
    <w:p w:rsidR="0016391D" w:rsidRPr="0071660B" w:rsidRDefault="0016391D" w:rsidP="00C75CE1">
      <w:pPr>
        <w:widowControl w:val="0"/>
        <w:ind w:firstLine="709"/>
        <w:rPr>
          <w:rFonts w:eastAsia="Calibri" w:cs="Times New Roman"/>
          <w:b/>
          <w:sz w:val="2"/>
          <w:szCs w:val="2"/>
        </w:rPr>
      </w:pPr>
    </w:p>
    <w:p w:rsidR="00434CFE" w:rsidRDefault="00434CFE" w:rsidP="00010CB5">
      <w:pPr>
        <w:rPr>
          <w:b/>
          <w:bCs/>
        </w:rPr>
      </w:pPr>
    </w:p>
    <w:p w:rsid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Содержание дисциплины (модуля), структурированное по темам</w:t>
      </w:r>
      <w:r w:rsidR="002A2F02" w:rsidRPr="00CE70EC">
        <w:rPr>
          <w:b/>
          <w:bCs/>
        </w:rPr>
        <w:t xml:space="preserve"> </w:t>
      </w:r>
    </w:p>
    <w:p w:rsidR="00CE70EC" w:rsidRDefault="002A2F02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  <w:r w:rsidRPr="00CE70EC">
        <w:rPr>
          <w:b/>
          <w:bCs/>
        </w:rPr>
        <w:t>(разделам)</w:t>
      </w:r>
      <w:r w:rsidR="00CE70EC">
        <w:rPr>
          <w:b/>
          <w:bCs/>
        </w:rPr>
        <w:t xml:space="preserve"> </w:t>
      </w:r>
      <w:r w:rsidR="00C75CE1" w:rsidRPr="002A2F02">
        <w:rPr>
          <w:rFonts w:eastAsia="Times New Roman" w:cs="Times New Roman"/>
          <w:b/>
          <w:bCs/>
          <w:szCs w:val="28"/>
          <w:lang w:eastAsia="ru-RU"/>
        </w:rPr>
        <w:t xml:space="preserve">с указанием отведенного на них количества академических </w:t>
      </w:r>
    </w:p>
    <w:p w:rsidR="00C75CE1" w:rsidRPr="002A2F02" w:rsidRDefault="00C75CE1" w:rsidP="00C75CE1">
      <w:pPr>
        <w:widowControl w:val="0"/>
        <w:ind w:left="1069"/>
        <w:rPr>
          <w:rFonts w:eastAsia="Calibri" w:cs="Times New Roman"/>
          <w:b/>
          <w:szCs w:val="28"/>
        </w:rPr>
      </w:pPr>
      <w:r w:rsidRPr="002A2F02">
        <w:rPr>
          <w:rFonts w:eastAsia="Times New Roman" w:cs="Times New Roman"/>
          <w:b/>
          <w:bCs/>
          <w:szCs w:val="28"/>
          <w:lang w:eastAsia="ru-RU"/>
        </w:rPr>
        <w:t>часов и видов учебн</w:t>
      </w:r>
      <w:r w:rsidR="00F01E11">
        <w:rPr>
          <w:rFonts w:eastAsia="Times New Roman" w:cs="Times New Roman"/>
          <w:b/>
          <w:bCs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jc w:val="both"/>
        <w:rPr>
          <w:rFonts w:eastAsia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2A2F02">
        <w:rPr>
          <w:rFonts w:eastAsia="Times New Roman" w:cs="Times New Roman"/>
          <w:szCs w:val="28"/>
          <w:lang w:eastAsia="ru-RU"/>
        </w:rPr>
        <w:t>Таблица 3 – Структура и содержание дисциплины (модуля)</w:t>
      </w:r>
    </w:p>
    <w:p w:rsidR="005F4FA1" w:rsidRDefault="005F4FA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426"/>
        <w:gridCol w:w="1738"/>
        <w:gridCol w:w="1696"/>
        <w:gridCol w:w="825"/>
      </w:tblGrid>
      <w:tr w:rsidR="00D305DF" w:rsidRPr="006B7A2B" w:rsidTr="00D305DF">
        <w:trPr>
          <w:trHeight w:val="276"/>
          <w:tblHeader/>
        </w:trPr>
        <w:tc>
          <w:tcPr>
            <w:tcW w:w="2099" w:type="pct"/>
            <w:vMerge w:val="restart"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2901" w:type="pct"/>
            <w:gridSpan w:val="4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работу обучающихся и трудоемкость (в часах)</w:t>
            </w:r>
          </w:p>
        </w:tc>
      </w:tr>
      <w:tr w:rsidR="00D305DF" w:rsidRPr="006B7A2B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2401" w:type="pct"/>
            <w:gridSpan w:val="3"/>
          </w:tcPr>
          <w:p w:rsidR="00D305DF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преподавателя с обучающимися</w:t>
            </w:r>
          </w:p>
        </w:tc>
        <w:tc>
          <w:tcPr>
            <w:tcW w:w="500" w:type="pct"/>
            <w:vMerge w:val="restart"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D305DF" w:rsidRPr="006B7A2B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814" w:type="pct"/>
          </w:tcPr>
          <w:p w:rsidR="00D305DF" w:rsidRPr="00CC3DA5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977" w:type="pct"/>
          </w:tcPr>
          <w:p w:rsidR="00D305DF" w:rsidRPr="00CC3DA5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Семинарские (практические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нятия)</w:t>
            </w:r>
          </w:p>
        </w:tc>
        <w:tc>
          <w:tcPr>
            <w:tcW w:w="610" w:type="pct"/>
          </w:tcPr>
          <w:p w:rsidR="00D305DF" w:rsidRPr="00CC3DA5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Лабораторные занятия</w:t>
            </w:r>
          </w:p>
        </w:tc>
        <w:tc>
          <w:tcPr>
            <w:tcW w:w="500" w:type="pct"/>
            <w:vMerge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D305DF" w:rsidRPr="00884922" w:rsidTr="00D305DF">
        <w:trPr>
          <w:trHeight w:val="227"/>
        </w:trPr>
        <w:tc>
          <w:tcPr>
            <w:tcW w:w="2099" w:type="pct"/>
          </w:tcPr>
          <w:p w:rsidR="00D305DF" w:rsidRPr="00884922" w:rsidRDefault="00D305DF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305DF" w:rsidRPr="00884922" w:rsidTr="00D305DF">
        <w:trPr>
          <w:trHeight w:val="227"/>
        </w:trPr>
        <w:tc>
          <w:tcPr>
            <w:tcW w:w="2099" w:type="pct"/>
          </w:tcPr>
          <w:p w:rsidR="00D305DF" w:rsidRPr="00884922" w:rsidRDefault="00D305DF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bookmarkStart w:id="0" w:name="_GoBack"/>
            <w:bookmarkEnd w:id="0"/>
          </w:p>
        </w:tc>
        <w:tc>
          <w:tcPr>
            <w:tcW w:w="814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305DF" w:rsidRPr="00884922" w:rsidTr="00D305DF">
        <w:trPr>
          <w:trHeight w:val="227"/>
        </w:trPr>
        <w:tc>
          <w:tcPr>
            <w:tcW w:w="2099" w:type="pct"/>
          </w:tcPr>
          <w:p w:rsidR="00D305DF" w:rsidRPr="00884922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305DF" w:rsidRPr="006B7A2B" w:rsidTr="00D305DF">
        <w:trPr>
          <w:trHeight w:val="20"/>
        </w:trPr>
        <w:tc>
          <w:tcPr>
            <w:tcW w:w="2099" w:type="pct"/>
          </w:tcPr>
          <w:p w:rsidR="00D305DF" w:rsidRPr="006B7A2B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D305DF" w:rsidRPr="006B7A2B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814" w:type="pct"/>
            <w:vAlign w:val="center"/>
          </w:tcPr>
          <w:p w:rsidR="00D305DF" w:rsidRPr="00261ADA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977" w:type="pct"/>
            <w:vAlign w:val="center"/>
          </w:tcPr>
          <w:p w:rsidR="00D305DF" w:rsidRPr="00261ADA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610" w:type="pct"/>
            <w:vAlign w:val="center"/>
          </w:tcPr>
          <w:p w:rsidR="00D305DF" w:rsidRPr="00261ADA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D305DF" w:rsidRPr="00261ADA" w:rsidRDefault="00D305DF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</w:tr>
    </w:tbl>
    <w:p w:rsidR="004259DF" w:rsidRDefault="004259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D305DF" w:rsidRPr="0083059A" w:rsidRDefault="00D305DF" w:rsidP="004259DF">
      <w:pPr>
        <w:widowControl w:val="0"/>
        <w:jc w:val="both"/>
        <w:rPr>
          <w:rFonts w:eastAsia="Calibri" w:cs="Times New Roman"/>
          <w:color w:val="943634" w:themeColor="accent2" w:themeShade="BF"/>
          <w:szCs w:val="24"/>
        </w:rPr>
      </w:pP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lastRenderedPageBreak/>
        <w:t xml:space="preserve">Определить 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 xml:space="preserve">отдельные </w:t>
      </w: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t>темы/занятия,  на которых выполняются определенные виды р</w:t>
      </w: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t>а</w:t>
      </w: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t>бот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 xml:space="preserve">, имеющие </w:t>
      </w:r>
      <w:r w:rsidRPr="0083059A">
        <w:rPr>
          <w:rFonts w:cs="Times New Roman"/>
          <w:bCs/>
          <w:i/>
          <w:iCs/>
          <w:color w:val="943634" w:themeColor="accent2" w:themeShade="BF"/>
          <w:szCs w:val="24"/>
          <w:highlight w:val="lightGray"/>
        </w:rPr>
        <w:t xml:space="preserve">«яркую» 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>направленность в части формирования профессиональных нав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>ы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 xml:space="preserve">ков (желательно с </w:t>
      </w: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t xml:space="preserve">ОТФ 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 xml:space="preserve">или </w:t>
      </w: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t xml:space="preserve">ТФ 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 xml:space="preserve">профессионального стандарта), сноской </w:t>
      </w: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t xml:space="preserve">отметить/указать </w:t>
      </w:r>
      <w:r w:rsidRPr="0083059A">
        <w:rPr>
          <w:rFonts w:cs="Times New Roman"/>
          <w:color w:val="943634" w:themeColor="accent2" w:themeShade="BF"/>
          <w:szCs w:val="24"/>
          <w:highlight w:val="lightGray"/>
        </w:rPr>
        <w:t xml:space="preserve">отдельные темы/занятия, как </w:t>
      </w:r>
      <w:r w:rsidRPr="0083059A">
        <w:rPr>
          <w:rFonts w:cs="Times New Roman"/>
          <w:bCs/>
          <w:color w:val="943634" w:themeColor="accent2" w:themeShade="BF"/>
          <w:szCs w:val="24"/>
          <w:highlight w:val="lightGray"/>
        </w:rPr>
        <w:t>реализуемые в форме практической подготовки</w:t>
      </w:r>
    </w:p>
    <w:p w:rsidR="00D305DF" w:rsidRPr="00035ED1" w:rsidRDefault="00D305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D305DF" w:rsidRPr="004E5690" w:rsidRDefault="00D305DF" w:rsidP="004259DF">
      <w:pPr>
        <w:widowControl w:val="0"/>
        <w:jc w:val="both"/>
        <w:rPr>
          <w:rFonts w:eastAsia="Calibri" w:cs="Times New Roman"/>
          <w:b/>
          <w:szCs w:val="24"/>
          <w:highlight w:val="lightGray"/>
        </w:rPr>
      </w:pPr>
      <w:r w:rsidRPr="004E5690">
        <w:rPr>
          <w:rFonts w:eastAsia="Calibri" w:cs="Times New Roman"/>
          <w:b/>
          <w:szCs w:val="24"/>
          <w:highlight w:val="lightGray"/>
        </w:rPr>
        <w:t>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426"/>
        <w:gridCol w:w="1738"/>
        <w:gridCol w:w="1696"/>
        <w:gridCol w:w="825"/>
      </w:tblGrid>
      <w:tr w:rsidR="00D305DF" w:rsidRPr="004E5690" w:rsidTr="00D305DF">
        <w:trPr>
          <w:trHeight w:val="276"/>
          <w:tblHeader/>
        </w:trPr>
        <w:tc>
          <w:tcPr>
            <w:tcW w:w="2099" w:type="pct"/>
            <w:vMerge w:val="restart"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Наименование разделов, тем и с</w:t>
            </w: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о</w:t>
            </w: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держание материала</w:t>
            </w:r>
          </w:p>
        </w:tc>
        <w:tc>
          <w:tcPr>
            <w:tcW w:w="2901" w:type="pct"/>
            <w:gridSpan w:val="4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Виды учебной работы, включая самостоятельную работу обучающихся и трудоемкость (в часах)</w:t>
            </w:r>
          </w:p>
        </w:tc>
      </w:tr>
      <w:tr w:rsidR="00D305DF" w:rsidRPr="004E5690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  <w:highlight w:val="lightGray"/>
              </w:rPr>
            </w:pPr>
          </w:p>
        </w:tc>
        <w:tc>
          <w:tcPr>
            <w:tcW w:w="2401" w:type="pct"/>
            <w:gridSpan w:val="3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 xml:space="preserve">Контактная работа </w:t>
            </w:r>
          </w:p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преподавателя с обучающимися</w:t>
            </w:r>
          </w:p>
        </w:tc>
        <w:tc>
          <w:tcPr>
            <w:tcW w:w="500" w:type="pct"/>
            <w:vMerge w:val="restart"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СРС</w:t>
            </w:r>
          </w:p>
        </w:tc>
      </w:tr>
      <w:tr w:rsidR="00D305DF" w:rsidRPr="004E5690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</w:p>
        </w:tc>
        <w:tc>
          <w:tcPr>
            <w:tcW w:w="814" w:type="pct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Лекции</w:t>
            </w:r>
          </w:p>
        </w:tc>
        <w:tc>
          <w:tcPr>
            <w:tcW w:w="977" w:type="pct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Семинарские (практические занятия)</w:t>
            </w:r>
          </w:p>
        </w:tc>
        <w:tc>
          <w:tcPr>
            <w:tcW w:w="610" w:type="pct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Лабораторные занятия</w:t>
            </w:r>
          </w:p>
        </w:tc>
        <w:tc>
          <w:tcPr>
            <w:tcW w:w="500" w:type="pct"/>
            <w:vMerge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</w:p>
        </w:tc>
      </w:tr>
      <w:tr w:rsidR="00D305DF" w:rsidRPr="004E5690" w:rsidTr="00D305DF">
        <w:trPr>
          <w:trHeight w:val="227"/>
        </w:trPr>
        <w:tc>
          <w:tcPr>
            <w:tcW w:w="2099" w:type="pct"/>
          </w:tcPr>
          <w:p w:rsidR="00D305DF" w:rsidRPr="004E5690" w:rsidRDefault="00D305DF" w:rsidP="00D305DF">
            <w:pPr>
              <w:rPr>
                <w:rFonts w:eastAsia="Calibri" w:cs="Times New Roman"/>
                <w:b/>
                <w:bCs/>
                <w:i/>
                <w:szCs w:val="24"/>
                <w:highlight w:val="lightGray"/>
              </w:rPr>
            </w:pP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</w:tr>
      <w:tr w:rsidR="00D305DF" w:rsidRPr="004E5690" w:rsidTr="00D305DF">
        <w:trPr>
          <w:trHeight w:val="227"/>
        </w:trPr>
        <w:tc>
          <w:tcPr>
            <w:tcW w:w="2099" w:type="pct"/>
          </w:tcPr>
          <w:p w:rsidR="00D305DF" w:rsidRPr="004E5690" w:rsidRDefault="00D305DF" w:rsidP="00D305DF">
            <w:pPr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Тема «ХХХХХ»*</w:t>
            </w: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  <w:r w:rsidRPr="004E5690">
              <w:rPr>
                <w:rFonts w:cs="Times New Roman"/>
                <w:bCs/>
                <w:szCs w:val="24"/>
                <w:highlight w:val="lightGray"/>
              </w:rPr>
              <w:t>4*</w:t>
            </w: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</w:tr>
      <w:tr w:rsidR="00D305DF" w:rsidRPr="004E5690" w:rsidTr="00D305DF">
        <w:trPr>
          <w:trHeight w:val="227"/>
        </w:trPr>
        <w:tc>
          <w:tcPr>
            <w:tcW w:w="2099" w:type="pct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  <w:highlight w:val="lightGray"/>
              </w:rPr>
            </w:pP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</w:tr>
      <w:tr w:rsidR="00D305DF" w:rsidRPr="006B7A2B" w:rsidTr="00D305DF">
        <w:trPr>
          <w:trHeight w:val="20"/>
        </w:trPr>
        <w:tc>
          <w:tcPr>
            <w:tcW w:w="2099" w:type="pct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t xml:space="preserve">ИТОГО </w:t>
            </w:r>
          </w:p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highlight w:val="lightGray"/>
                <w:u w:val="single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t>по дисциплине</w:t>
            </w: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"лекций"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«лекций»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"практ"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«практ»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"лабор"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«лабор»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"СР"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«СР»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</w:tr>
    </w:tbl>
    <w:p w:rsidR="00D305DF" w:rsidRPr="00774D79" w:rsidRDefault="00D305DF" w:rsidP="004259DF">
      <w:pPr>
        <w:widowControl w:val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* </w:t>
      </w:r>
      <w:r>
        <w:rPr>
          <w:rFonts w:cs="Times New Roman"/>
          <w:bCs/>
          <w:szCs w:val="24"/>
          <w:highlight w:val="lightGray"/>
        </w:rPr>
        <w:t>реализуется</w:t>
      </w:r>
      <w:r w:rsidRPr="00D305DF">
        <w:rPr>
          <w:rFonts w:cs="Times New Roman"/>
          <w:bCs/>
          <w:szCs w:val="24"/>
          <w:highlight w:val="lightGray"/>
        </w:rPr>
        <w:t xml:space="preserve"> в </w:t>
      </w:r>
      <w:r w:rsidRPr="00774D79">
        <w:rPr>
          <w:rFonts w:cs="Times New Roman"/>
          <w:bCs/>
          <w:szCs w:val="24"/>
          <w:highlight w:val="lightGray"/>
        </w:rPr>
        <w:t>форме практической подготовки</w:t>
      </w:r>
    </w:p>
    <w:p w:rsidR="00D305DF" w:rsidRPr="00774D79" w:rsidRDefault="00D305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F01E11" w:rsidRPr="00CE70EC" w:rsidRDefault="00F01E1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Внеаудиторная с</w:t>
      </w:r>
      <w:r w:rsidR="005F1F17" w:rsidRPr="00CE70EC">
        <w:rPr>
          <w:b/>
          <w:bCs/>
        </w:rPr>
        <w:t>амостоятельн</w:t>
      </w:r>
      <w:r w:rsidR="005E2A6F" w:rsidRPr="00CE70EC">
        <w:rPr>
          <w:b/>
          <w:bCs/>
        </w:rPr>
        <w:t>ая работа</w:t>
      </w:r>
      <w:r w:rsidR="00C75CE1" w:rsidRPr="00CE70EC">
        <w:rPr>
          <w:b/>
          <w:bCs/>
        </w:rPr>
        <w:t xml:space="preserve"> обучающихся по дисциплине </w:t>
      </w:r>
    </w:p>
    <w:p w:rsidR="005F1F17" w:rsidRPr="005E2A6F" w:rsidRDefault="005F1F17" w:rsidP="00F01E11">
      <w:pPr>
        <w:widowControl w:val="0"/>
        <w:ind w:left="1069"/>
        <w:jc w:val="both"/>
        <w:rPr>
          <w:rFonts w:eastAsia="Calibri" w:cs="Times New Roman"/>
          <w:b/>
          <w:szCs w:val="24"/>
        </w:rPr>
      </w:pPr>
      <w:r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ind w:left="1069"/>
        <w:jc w:val="both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B31AEB" w:rsidRDefault="00B31AEB" w:rsidP="00B31AEB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1739C">
        <w:rPr>
          <w:rFonts w:eastAsia="Times New Roman" w:cs="Times New Roman"/>
          <w:spacing w:val="2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eastAsia="Times New Roman" w:cs="Times New Roman"/>
          <w:spacing w:val="2"/>
          <w:szCs w:val="24"/>
          <w:lang w:eastAsia="ru-RU"/>
        </w:rPr>
        <w:t>д</w:t>
      </w:r>
      <w:r w:rsidRPr="00F1739C">
        <w:rPr>
          <w:rFonts w:eastAsia="Times New Roman" w:cs="Times New Roman"/>
          <w:spacing w:val="2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eastAsia="Times New Roman" w:cs="Times New Roman"/>
          <w:spacing w:val="2"/>
          <w:szCs w:val="24"/>
          <w:lang w:eastAsia="ru-RU"/>
        </w:rPr>
        <w:t xml:space="preserve"> (таблица 4):</w:t>
      </w: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31AEB" w:rsidTr="00B31AEB">
        <w:tc>
          <w:tcPr>
            <w:tcW w:w="7054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Количество часов</w:t>
            </w: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Подготовка к занятиям</w:t>
            </w:r>
            <w:r>
              <w:rPr>
                <w:spacing w:val="2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400C09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 xml:space="preserve">Подготовка и оформление </w:t>
            </w:r>
            <w:r w:rsidR="007F3827">
              <w:rPr>
                <w:spacing w:val="2"/>
                <w:szCs w:val="24"/>
              </w:rPr>
              <w:t xml:space="preserve">      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400C09">
              <w:rPr>
                <w:noProof/>
                <w:spacing w:val="2"/>
                <w:szCs w:val="24"/>
                <w:highlight w:val="yellow"/>
              </w:rPr>
              <w:t>«Контр</w:t>
            </w:r>
            <w:r w:rsidR="00344B74">
              <w:rPr>
                <w:noProof/>
                <w:spacing w:val="2"/>
                <w:szCs w:val="24"/>
                <w:highlight w:val="yellow"/>
              </w:rPr>
              <w:t>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400C09">
              <w:rPr>
                <w:noProof/>
                <w:spacing w:val="2"/>
                <w:szCs w:val="24"/>
                <w:highlight w:val="yellow"/>
              </w:rPr>
              <w:t>«РГР</w:t>
            </w:r>
            <w:r w:rsidR="00344B74">
              <w:rPr>
                <w:noProof/>
                <w:spacing w:val="2"/>
                <w:szCs w:val="24"/>
                <w:highlight w:val="yellow"/>
              </w:rPr>
              <w:t>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Pr="00F1739C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</w:p>
        </w:tc>
        <w:tc>
          <w:tcPr>
            <w:tcW w:w="2517" w:type="dxa"/>
          </w:tcPr>
          <w:p w:rsidR="00B31AEB" w:rsidRDefault="004259DF" w:rsidP="00B31AEB">
            <w:pPr>
              <w:widowControl w:val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  <w:highlight w:val="yellow"/>
              </w:rPr>
              <w:fldChar w:fldCharType="begin"/>
            </w:r>
            <w:r>
              <w:rPr>
                <w:spacing w:val="2"/>
                <w:szCs w:val="24"/>
                <w:highlight w:val="yellow"/>
              </w:rPr>
              <w:instrText xml:space="preserve"> MERGEFIELD "СР" </w:instrText>
            </w:r>
            <w:r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«СР»</w:t>
            </w:r>
            <w:r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</w:tbl>
    <w:p w:rsidR="00F01E11" w:rsidRPr="005E2A6F" w:rsidRDefault="00F01E11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CE70EC" w:rsidRPr="00F7229E" w:rsidRDefault="00EF1E60" w:rsidP="00F7229E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О</w:t>
      </w:r>
      <w:r w:rsidR="00C75CE1" w:rsidRPr="00CE70EC">
        <w:rPr>
          <w:b/>
          <w:bCs/>
        </w:rPr>
        <w:t>ценочны</w:t>
      </w:r>
      <w:r w:rsidRPr="00CE70EC">
        <w:rPr>
          <w:b/>
          <w:bCs/>
        </w:rPr>
        <w:t>е</w:t>
      </w:r>
      <w:r w:rsidR="00C75CE1" w:rsidRPr="00CE70EC">
        <w:rPr>
          <w:b/>
          <w:bCs/>
        </w:rPr>
        <w:t xml:space="preserve"> средств</w:t>
      </w:r>
      <w:r w:rsidRPr="00CE70EC">
        <w:rPr>
          <w:b/>
          <w:bCs/>
        </w:rPr>
        <w:t>а</w:t>
      </w:r>
      <w:r w:rsidR="00C75CE1" w:rsidRPr="00CE70EC">
        <w:rPr>
          <w:b/>
          <w:bCs/>
        </w:rPr>
        <w:t xml:space="preserve"> для проведения текущего контроля </w:t>
      </w:r>
      <w:r w:rsidR="00C75CE1" w:rsidRPr="00F7229E">
        <w:rPr>
          <w:b/>
          <w:bCs/>
        </w:rPr>
        <w:t xml:space="preserve">и </w:t>
      </w:r>
    </w:p>
    <w:p w:rsidR="00C75CE1" w:rsidRPr="00CE70EC" w:rsidRDefault="00C75CE1" w:rsidP="00CE70EC">
      <w:pPr>
        <w:widowControl w:val="0"/>
        <w:ind w:left="1022"/>
        <w:rPr>
          <w:rFonts w:eastAsia="Times New Roman" w:cs="Times New Roman"/>
          <w:b/>
          <w:szCs w:val="24"/>
          <w:lang w:eastAsia="ru-RU"/>
        </w:rPr>
      </w:pPr>
      <w:r w:rsidRPr="00CE70EC">
        <w:rPr>
          <w:rFonts w:eastAsia="Times New Roman" w:cs="Times New Roman"/>
          <w:b/>
          <w:szCs w:val="24"/>
          <w:lang w:eastAsia="ru-RU"/>
        </w:rPr>
        <w:t>промежуточной аттестации обучающихся по дисциплине (модулю)</w:t>
      </w:r>
    </w:p>
    <w:p w:rsidR="003C5C6D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>Фонд оценочных средств для проведения текущего контроля успеваемости и промежуточной аттестации представлен в Приложении 1.</w:t>
      </w: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>Полный комплект контрольных заданий или иных материалов, необходимых для оценивания результатов обучения по дисциплине (модулю), практике хранится на к</w:t>
      </w:r>
      <w:r w:rsidRPr="00722C96">
        <w:rPr>
          <w:rFonts w:eastAsia="Times New Roman" w:cs="Times New Roman"/>
          <w:spacing w:val="2"/>
          <w:szCs w:val="24"/>
          <w:lang w:eastAsia="ru-RU"/>
        </w:rPr>
        <w:t>а</w:t>
      </w:r>
      <w:r w:rsidRPr="00722C96">
        <w:rPr>
          <w:rFonts w:eastAsia="Times New Roman" w:cs="Times New Roman"/>
          <w:spacing w:val="2"/>
          <w:szCs w:val="24"/>
          <w:lang w:eastAsia="ru-RU"/>
        </w:rPr>
        <w:t>федре-разработчике в бумажном и электронном виде.</w:t>
      </w:r>
    </w:p>
    <w:p w:rsidR="0061236E" w:rsidRPr="0061236E" w:rsidRDefault="0061236E" w:rsidP="00C75CE1">
      <w:pPr>
        <w:widowControl w:val="0"/>
        <w:jc w:val="both"/>
        <w:rPr>
          <w:rFonts w:eastAsia="Calibri" w:cs="Times New Roman"/>
          <w:szCs w:val="24"/>
          <w:u w:val="single"/>
        </w:rPr>
      </w:pPr>
    </w:p>
    <w:p w:rsidR="00CE70EC" w:rsidRPr="00CE70EC" w:rsidRDefault="00C4664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 xml:space="preserve">Учебно-методическое </w:t>
      </w:r>
      <w:r w:rsidR="00DB3CCE" w:rsidRPr="00CE70EC">
        <w:rPr>
          <w:b/>
          <w:bCs/>
        </w:rPr>
        <w:t xml:space="preserve">и информационное </w:t>
      </w:r>
      <w:r w:rsidRPr="00CE70EC">
        <w:rPr>
          <w:b/>
          <w:bCs/>
        </w:rPr>
        <w:t xml:space="preserve">обеспечение </w:t>
      </w:r>
      <w:r w:rsidR="00C75CE1" w:rsidRPr="00CE70EC">
        <w:rPr>
          <w:b/>
          <w:bCs/>
        </w:rPr>
        <w:t>дисциплины</w:t>
      </w:r>
    </w:p>
    <w:p w:rsidR="00C75CE1" w:rsidRPr="00C46641" w:rsidRDefault="00C75CE1" w:rsidP="00CE70EC">
      <w:pPr>
        <w:widowControl w:val="0"/>
        <w:ind w:left="1069"/>
        <w:contextualSpacing/>
        <w:jc w:val="both"/>
        <w:rPr>
          <w:rFonts w:eastAsia="Calibri" w:cs="Times New Roman"/>
          <w:b/>
          <w:szCs w:val="24"/>
        </w:rPr>
      </w:pPr>
      <w:r w:rsidRPr="00C46641">
        <w:rPr>
          <w:rFonts w:eastAsia="Calibri" w:cs="Times New Roman"/>
          <w:b/>
          <w:szCs w:val="24"/>
        </w:rPr>
        <w:t>(модуля)</w:t>
      </w:r>
    </w:p>
    <w:p w:rsidR="00C75CE1" w:rsidRPr="005E2A6F" w:rsidRDefault="00C75CE1" w:rsidP="00C75CE1">
      <w:pPr>
        <w:widowControl w:val="0"/>
        <w:ind w:firstLine="709"/>
        <w:contextualSpacing/>
        <w:jc w:val="both"/>
        <w:rPr>
          <w:rFonts w:eastAsia="Calibri" w:cs="Times New Roman"/>
          <w:i/>
          <w:szCs w:val="24"/>
        </w:rPr>
      </w:pPr>
    </w:p>
    <w:p w:rsidR="00C75CE1" w:rsidRPr="00CE70EC" w:rsidRDefault="00C75CE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>Основная литература</w:t>
      </w:r>
    </w:p>
    <w:p w:rsidR="00A61CA2" w:rsidRDefault="00A61CA2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8476C3" w:rsidRPr="005E2A6F" w:rsidRDefault="008476C3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932E5C" w:rsidRPr="00CE70EC" w:rsidRDefault="00C75CE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>Дополнительная литература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010CB5" w:rsidRDefault="00010CB5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lastRenderedPageBreak/>
        <w:t xml:space="preserve">Методические указания для студентов по освоению дисциплины </w:t>
      </w:r>
    </w:p>
    <w:p w:rsidR="00743B10" w:rsidRDefault="00743B10" w:rsidP="00743B10">
      <w:pPr>
        <w:pStyle w:val="afe"/>
        <w:rPr>
          <w:rFonts w:eastAsia="Calibri"/>
          <w:i/>
          <w:color w:val="943634"/>
        </w:rPr>
      </w:pPr>
    </w:p>
    <w:p w:rsidR="00743B10" w:rsidRPr="00743B10" w:rsidRDefault="00743B10" w:rsidP="00743B10">
      <w:pPr>
        <w:pStyle w:val="afe"/>
        <w:rPr>
          <w:rFonts w:eastAsia="Calibri"/>
          <w:i/>
          <w:color w:val="943634"/>
        </w:rPr>
      </w:pPr>
      <w:r w:rsidRPr="00743B10">
        <w:rPr>
          <w:rFonts w:eastAsia="Calibri"/>
          <w:i/>
          <w:color w:val="943634"/>
        </w:rPr>
        <w:t>Указываются учебные издания, содержащие материалы для самостоятельного изучения дисциплины: задания и рекомендации по выполнению контрольных работ, курсовых работ (проектов),  тестов, задач, кейсов, научных работ и т.д. Также можно указать перечень собственных материалов, статей, к которым студент имеет возможность доступа через свой личный кабинет</w:t>
      </w:r>
    </w:p>
    <w:p w:rsidR="00CB5B75" w:rsidRDefault="00CB5B75" w:rsidP="00CB5B75">
      <w:pPr>
        <w:pStyle w:val="afe"/>
        <w:widowControl w:val="0"/>
        <w:ind w:left="1159"/>
        <w:contextualSpacing/>
        <w:jc w:val="both"/>
        <w:rPr>
          <w:rFonts w:ascii="Bold" w:hAnsi="Bold"/>
          <w:bCs/>
          <w:color w:val="000000"/>
        </w:rPr>
      </w:pPr>
    </w:p>
    <w:p w:rsidR="00CB5B75" w:rsidRPr="00CB5B75" w:rsidRDefault="00CB5B75" w:rsidP="00CB5B75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Современные профессиональные базы данных и информационные  </w:t>
      </w:r>
      <w:r w:rsidR="0061236E" w:rsidRPr="00CE70EC">
        <w:rPr>
          <w:b/>
          <w:bCs/>
        </w:rPr>
        <w:t xml:space="preserve">     </w:t>
      </w:r>
      <w:r w:rsidRPr="00CE70EC">
        <w:rPr>
          <w:b/>
          <w:bCs/>
        </w:rPr>
        <w:t>справочные системы, используемые при осуществлении образовательного процесса по дисциплине</w:t>
      </w:r>
      <w:r w:rsidR="00F7597A" w:rsidRPr="00CE70EC">
        <w:rPr>
          <w:b/>
          <w:bCs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F7597A" w:rsidRPr="00F7597A" w:rsidRDefault="00F7597A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 w:rsidR="006A4F75">
        <w:rPr>
          <w:rFonts w:eastAsia="Calibri"/>
          <w:i/>
          <w:color w:val="943634"/>
        </w:rPr>
        <w:t>ЭБС и проф. баз данных</w:t>
      </w:r>
    </w:p>
    <w:p w:rsidR="00F7597A" w:rsidRPr="00F7597A" w:rsidRDefault="00F7597A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Перечень ресурсов информационно-телекоммуникационной сети </w:t>
      </w:r>
      <w:r w:rsidR="0061236E" w:rsidRPr="00CE70EC">
        <w:rPr>
          <w:b/>
          <w:bCs/>
        </w:rPr>
        <w:t xml:space="preserve">        </w:t>
      </w:r>
      <w:r w:rsidRPr="00CE70EC">
        <w:rPr>
          <w:b/>
          <w:bCs/>
        </w:rPr>
        <w:t>«Интернет», необходимых для освоения дисциплины</w:t>
      </w:r>
      <w:r w:rsidR="00F7597A" w:rsidRPr="00CE70EC">
        <w:rPr>
          <w:b/>
          <w:bCs/>
        </w:rPr>
        <w:t xml:space="preserve"> </w:t>
      </w:r>
      <w:r w:rsidRPr="00CE70EC">
        <w:rPr>
          <w:b/>
          <w:bCs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C46641" w:rsidRDefault="00C46641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8476C3" w:rsidRDefault="008476C3" w:rsidP="00C46641">
      <w:pPr>
        <w:pStyle w:val="afe"/>
        <w:rPr>
          <w:rFonts w:eastAsia="Calibri"/>
          <w:i/>
          <w:color w:val="943634"/>
        </w:rPr>
      </w:pPr>
    </w:p>
    <w:p w:rsidR="001B6441" w:rsidRPr="001B6441" w:rsidRDefault="001B6441" w:rsidP="001B6441">
      <w:pPr>
        <w:widowControl w:val="0"/>
        <w:rPr>
          <w:b/>
          <w:bCs/>
          <w:color w:val="FF0000"/>
        </w:rPr>
      </w:pPr>
      <w:r w:rsidRPr="001B6441">
        <w:rPr>
          <w:b/>
          <w:bCs/>
          <w:color w:val="FF0000"/>
        </w:rPr>
        <w:t>для ФГОС 3++</w:t>
      </w:r>
    </w:p>
    <w:p w:rsidR="006F15B5" w:rsidRDefault="006F15B5" w:rsidP="006F15B5">
      <w:pPr>
        <w:widowControl w:val="0"/>
        <w:numPr>
          <w:ilvl w:val="1"/>
          <w:numId w:val="6"/>
        </w:numPr>
        <w:rPr>
          <w:b/>
          <w:bCs/>
        </w:rPr>
      </w:pPr>
      <w:r w:rsidRPr="006F15B5">
        <w:rPr>
          <w:b/>
          <w:bCs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</w:p>
    <w:p w:rsidR="006F15B5" w:rsidRDefault="006F15B5" w:rsidP="006F15B5">
      <w:pPr>
        <w:widowControl w:val="0"/>
        <w:ind w:left="1159"/>
        <w:rPr>
          <w:b/>
          <w:bCs/>
        </w:rPr>
      </w:pPr>
      <w:r w:rsidRPr="006F15B5">
        <w:rPr>
          <w:b/>
          <w:bCs/>
        </w:rPr>
        <w:t>по дисциплине</w:t>
      </w:r>
    </w:p>
    <w:p w:rsidR="006F15B5" w:rsidRPr="006F15B5" w:rsidRDefault="006F15B5" w:rsidP="006F15B5">
      <w:pPr>
        <w:widowControl w:val="0"/>
        <w:ind w:left="1159"/>
        <w:rPr>
          <w:b/>
          <w:bCs/>
        </w:rPr>
      </w:pPr>
    </w:p>
    <w:p w:rsidR="006F15B5" w:rsidRPr="00222BCD" w:rsidRDefault="006F15B5" w:rsidP="006F15B5">
      <w:pPr>
        <w:widowControl w:val="0"/>
        <w:jc w:val="both"/>
      </w:pPr>
      <w:r w:rsidRPr="00222BCD">
        <w:t>Таблица 5 – Перечень используемого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2"/>
      </w:tblGrid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jc w:val="center"/>
              <w:rPr>
                <w:rFonts w:eastAsia="Calibri"/>
              </w:rPr>
            </w:pPr>
            <w:r w:rsidRPr="00222BCD">
              <w:rPr>
                <w:rFonts w:eastAsia="Calibri"/>
              </w:rPr>
              <w:t>Наименование ПО</w:t>
            </w: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jc w:val="center"/>
              <w:rPr>
                <w:rFonts w:eastAsia="Calibri"/>
              </w:rPr>
            </w:pPr>
            <w:r w:rsidRPr="00222BCD">
              <w:rPr>
                <w:rFonts w:eastAsia="Calibri"/>
              </w:rPr>
              <w:t>Реквизиты / условия использования</w:t>
            </w: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</w:tbl>
    <w:p w:rsidR="006F15B5" w:rsidRDefault="006F15B5" w:rsidP="006F15B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1B6441" w:rsidRDefault="001B6441" w:rsidP="001B6441">
      <w:pPr>
        <w:widowControl w:val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</w:p>
    <w:p w:rsidR="001B6441" w:rsidRDefault="001B6441" w:rsidP="001B6441">
      <w:pPr>
        <w:pStyle w:val="afe"/>
        <w:rPr>
          <w:rFonts w:eastAsia="Calibri"/>
          <w:i/>
          <w:color w:val="943634"/>
        </w:rPr>
      </w:pPr>
    </w:p>
    <w:p w:rsidR="001B6441" w:rsidRPr="001B6441" w:rsidRDefault="001B6441" w:rsidP="001B6441">
      <w:pPr>
        <w:widowControl w:val="0"/>
        <w:ind w:firstLine="708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8.6 </w:t>
      </w:r>
      <w:r w:rsidRPr="001B6441">
        <w:rPr>
          <w:rFonts w:eastAsia="Calibri"/>
          <w:b/>
        </w:rPr>
        <w:t xml:space="preserve"> Лицензионное программное обеспечение, используемое при </w:t>
      </w:r>
    </w:p>
    <w:p w:rsidR="001B6441" w:rsidRDefault="001B6441" w:rsidP="001B6441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осуществлении образовательного процесса по дисциплине</w:t>
      </w:r>
    </w:p>
    <w:p w:rsidR="001B6441" w:rsidRPr="00743B10" w:rsidRDefault="001B6441" w:rsidP="001B6441">
      <w:pPr>
        <w:widowControl w:val="0"/>
        <w:contextualSpacing/>
        <w:jc w:val="both"/>
        <w:rPr>
          <w:rFonts w:eastAsia="Calibri"/>
          <w:b/>
        </w:rPr>
      </w:pPr>
    </w:p>
    <w:p w:rsidR="001B6441" w:rsidRPr="007C5933" w:rsidRDefault="001B6441" w:rsidP="001B6441">
      <w:pPr>
        <w:widowControl w:val="0"/>
        <w:jc w:val="both"/>
        <w:rPr>
          <w:rFonts w:cs="Times New Roman"/>
        </w:rPr>
      </w:pPr>
      <w:r w:rsidRPr="007C5933">
        <w:rPr>
          <w:rFonts w:cs="Times New Roman"/>
        </w:rPr>
        <w:t xml:space="preserve">Таблица </w:t>
      </w:r>
      <w:r>
        <w:rPr>
          <w:rFonts w:cs="Times New Roman"/>
        </w:rPr>
        <w:t>5</w:t>
      </w:r>
      <w:r w:rsidRPr="007C5933">
        <w:rPr>
          <w:rFonts w:cs="Times New Roman"/>
        </w:rPr>
        <w:t xml:space="preserve"> – </w:t>
      </w:r>
      <w:r>
        <w:rPr>
          <w:rFonts w:cs="Times New Roman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1B6441" w:rsidRPr="00944A01" w:rsidTr="0083059A">
        <w:tc>
          <w:tcPr>
            <w:tcW w:w="3261" w:type="dxa"/>
          </w:tcPr>
          <w:p w:rsidR="001B6441" w:rsidRPr="00944A01" w:rsidRDefault="001B6441" w:rsidP="0083059A">
            <w:pPr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>Наименование ПО</w:t>
            </w:r>
          </w:p>
        </w:tc>
        <w:tc>
          <w:tcPr>
            <w:tcW w:w="6202" w:type="dxa"/>
          </w:tcPr>
          <w:p w:rsidR="001B6441" w:rsidRPr="00944A01" w:rsidRDefault="001B6441" w:rsidP="0083059A">
            <w:pPr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Реквизиты </w:t>
            </w:r>
          </w:p>
        </w:tc>
      </w:tr>
      <w:tr w:rsidR="001B6441" w:rsidRPr="00944A01" w:rsidTr="0083059A">
        <w:tc>
          <w:tcPr>
            <w:tcW w:w="3261" w:type="dxa"/>
          </w:tcPr>
          <w:p w:rsidR="001B6441" w:rsidRPr="00944A01" w:rsidRDefault="001B6441" w:rsidP="0083059A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1B6441" w:rsidRPr="00944A01" w:rsidRDefault="001B6441" w:rsidP="0083059A">
            <w:pPr>
              <w:rPr>
                <w:rFonts w:eastAsia="Calibri"/>
                <w:szCs w:val="24"/>
              </w:rPr>
            </w:pPr>
          </w:p>
        </w:tc>
      </w:tr>
      <w:tr w:rsidR="001B6441" w:rsidRPr="00944A01" w:rsidTr="0083059A">
        <w:tc>
          <w:tcPr>
            <w:tcW w:w="3261" w:type="dxa"/>
          </w:tcPr>
          <w:p w:rsidR="001B6441" w:rsidRPr="009A086E" w:rsidRDefault="001B6441" w:rsidP="0083059A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1B6441" w:rsidRPr="009A086E" w:rsidRDefault="001B6441" w:rsidP="0083059A">
            <w:pPr>
              <w:rPr>
                <w:rFonts w:eastAsia="Calibri"/>
                <w:szCs w:val="24"/>
              </w:rPr>
            </w:pPr>
          </w:p>
        </w:tc>
      </w:tr>
      <w:tr w:rsidR="001B6441" w:rsidRPr="00944A01" w:rsidTr="0083059A">
        <w:tc>
          <w:tcPr>
            <w:tcW w:w="3261" w:type="dxa"/>
          </w:tcPr>
          <w:p w:rsidR="001B6441" w:rsidRPr="008148E0" w:rsidRDefault="001B6441" w:rsidP="0083059A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1B6441" w:rsidRPr="00944A01" w:rsidRDefault="001B6441" w:rsidP="0083059A">
            <w:pPr>
              <w:rPr>
                <w:rFonts w:eastAsia="Calibri"/>
                <w:szCs w:val="24"/>
              </w:rPr>
            </w:pPr>
          </w:p>
        </w:tc>
      </w:tr>
      <w:tr w:rsidR="001B6441" w:rsidRPr="00944A01" w:rsidTr="0083059A">
        <w:tc>
          <w:tcPr>
            <w:tcW w:w="3261" w:type="dxa"/>
          </w:tcPr>
          <w:p w:rsidR="001B6441" w:rsidRPr="008148E0" w:rsidRDefault="001B6441" w:rsidP="0083059A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1B6441" w:rsidRPr="00944A01" w:rsidRDefault="001B6441" w:rsidP="0083059A">
            <w:pPr>
              <w:rPr>
                <w:rFonts w:eastAsia="Calibri"/>
                <w:szCs w:val="24"/>
              </w:rPr>
            </w:pPr>
          </w:p>
        </w:tc>
      </w:tr>
    </w:tbl>
    <w:p w:rsidR="001B6441" w:rsidRPr="00222BCD" w:rsidRDefault="001B6441" w:rsidP="006F15B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Pr="00F7229E" w:rsidRDefault="00F7597A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Организационно-педагогические условия</w:t>
      </w:r>
    </w:p>
    <w:p w:rsidR="00F7597A" w:rsidRPr="00F7229E" w:rsidRDefault="00F7597A" w:rsidP="00F7229E">
      <w:pPr>
        <w:widowControl w:val="0"/>
        <w:ind w:left="1069"/>
        <w:rPr>
          <w:b/>
          <w:bCs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 xml:space="preserve">писанием учебных занятий. Язык обучения (преподавания) </w:t>
      </w:r>
      <w:r w:rsidR="00AB5E6E">
        <w:rPr>
          <w:lang w:val="ru-RU"/>
        </w:rPr>
        <w:t>-</w:t>
      </w:r>
      <w:r w:rsidRPr="00F07FEC">
        <w:rPr>
          <w:lang w:val="ru-RU"/>
        </w:rPr>
        <w:t xml:space="preserve">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>щийся имеет право на перезачет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lastRenderedPageBreak/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9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3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ассистирование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>Самостоятельная работа обучающихся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</w:p>
    <w:p w:rsidR="00F7597A" w:rsidRDefault="00F7597A" w:rsidP="00F7597A">
      <w:pPr>
        <w:pStyle w:val="htmlparagraph"/>
      </w:pPr>
      <w:r>
        <w:t>Цели самостоятельной работы: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>Методические указания для обучающихся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При изучении дисциплины обучающимся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При самостоятельной проработке курса обучающиеся должны: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самостоятельно выполнять задания, аналогичные предлагаемым на занятиях;</w:t>
      </w:r>
    </w:p>
    <w:p w:rsidR="00F7597A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Default="00961429" w:rsidP="00961429">
      <w:pPr>
        <w:pStyle w:val="htmllist"/>
        <w:ind w:left="709" w:firstLine="0"/>
        <w:rPr>
          <w:lang w:val="ru-RU"/>
        </w:rPr>
      </w:pPr>
    </w:p>
    <w:p w:rsidR="00743B10" w:rsidRPr="001136B3" w:rsidRDefault="00743B10" w:rsidP="00743B10">
      <w:pPr>
        <w:ind w:firstLine="540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В данном разделе указываются методические указания, приводятся рекомендации обуча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щимся по изучению дисциплины (модуля).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Например: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1. Методические указания при работе над конспектом лекции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В ходе лекционных занятий  необходимо вести конспектирование учебного материала. О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комендованной литературы, дополняющие материал прослушанной лекции, а также подчеркив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ций….и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2. Методические указания по самостоятельной работе над изучаемым матери</w:t>
      </w:r>
      <w:r w:rsidRPr="001136B3">
        <w:rPr>
          <w:b/>
          <w:i/>
          <w:color w:val="943634" w:themeColor="accent2" w:themeShade="BF"/>
        </w:rPr>
        <w:t>а</w:t>
      </w:r>
      <w:r w:rsidRPr="001136B3">
        <w:rPr>
          <w:b/>
          <w:i/>
          <w:color w:val="943634" w:themeColor="accent2" w:themeShade="BF"/>
        </w:rPr>
        <w:t>лом и при подготовке к практическим занятиям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Начинать надо с изучения рекомендованной литературы. Необходимо помнить, что на ле</w:t>
      </w:r>
      <w:r w:rsidRPr="001136B3">
        <w:rPr>
          <w:i/>
          <w:color w:val="943634" w:themeColor="accent2" w:themeShade="BF"/>
          <w:sz w:val="22"/>
        </w:rPr>
        <w:t>к</w:t>
      </w:r>
      <w:r w:rsidRPr="001136B3">
        <w:rPr>
          <w:i/>
          <w:color w:val="943634" w:themeColor="accent2" w:themeShade="BF"/>
          <w:sz w:val="22"/>
        </w:rPr>
        <w:t>ции обычно рассматривается не весь материал, а только его часть. Остальная его часть во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lastRenderedPageBreak/>
        <w:t>полняется в процессе самостоятельной работы. В связи с этим работа с рекомендованной лит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t>сматриваемых теоретических вопросов. В процессе этой работы необходимо стремиться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нять и запомнить основные положения рассматриваемого материала, примеры, поясняющие его, а также разобраться в иллюстративном материале…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3. Методические указания по выполнению курсовой работы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Теоретическая часть курсовой работы выполняется по установленным темам с использ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ванием практических материалов. К каждой теме курсовой работы рекомендуется примерный перечень узловых вопросов, список необходимой литературы. Излагая вопросы темы, следует строго придерживаться плана. Работа не должна представлять пересказ отдельных глав уче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ника или учебного пособия. Необходимо изложить собственные соображения по существу изл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гаемых вопросов, внести свои предложения. Общие положения должны быть подкреплены и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яснены конкретными примерами. Излагаемый материал при необходимости следует проилл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стрировать таблицами, схемами, диаграммами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4. Методические указания по подготовке реферата.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</w:rPr>
      </w:pPr>
      <w:r w:rsidRPr="001136B3">
        <w:rPr>
          <w:i/>
          <w:color w:val="943634" w:themeColor="accent2" w:themeShade="BF"/>
        </w:rPr>
        <w:t>…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5. Методические указания по выполнению контрольной работы</w:t>
      </w:r>
    </w:p>
    <w:p w:rsidR="00743B10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... и т.д.</w:t>
      </w:r>
    </w:p>
    <w:p w:rsidR="002D4DB1" w:rsidRPr="001136B3" w:rsidRDefault="002D4DB1" w:rsidP="001136B3">
      <w:pPr>
        <w:ind w:firstLine="540"/>
        <w:jc w:val="both"/>
        <w:rPr>
          <w:i/>
          <w:color w:val="943634" w:themeColor="accent2" w:themeShade="BF"/>
          <w:sz w:val="22"/>
        </w:rPr>
      </w:pPr>
    </w:p>
    <w:p w:rsidR="00F7229E" w:rsidRPr="00F7229E" w:rsidRDefault="00660C7C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Описание материально-технического обеспечения</w:t>
      </w:r>
      <w:r w:rsidR="00C75CE1" w:rsidRPr="00F7229E">
        <w:rPr>
          <w:b/>
          <w:bCs/>
        </w:rPr>
        <w:t>, необходим</w:t>
      </w:r>
      <w:r w:rsidRPr="00F7229E">
        <w:rPr>
          <w:b/>
          <w:bCs/>
        </w:rPr>
        <w:t xml:space="preserve">ого </w:t>
      </w:r>
      <w:r w:rsidR="00787701" w:rsidRPr="00F7229E">
        <w:rPr>
          <w:b/>
          <w:bCs/>
        </w:rPr>
        <w:t xml:space="preserve">для </w:t>
      </w:r>
      <w:r w:rsidRPr="00F7229E">
        <w:rPr>
          <w:b/>
          <w:bCs/>
        </w:rPr>
        <w:t xml:space="preserve">    </w:t>
      </w:r>
    </w:p>
    <w:p w:rsidR="00C75CE1" w:rsidRPr="00660C7C" w:rsidRDefault="00787701" w:rsidP="00F7229E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rFonts w:eastAsia="Calibri"/>
          <w:b/>
          <w:bCs/>
          <w:color w:val="000000"/>
        </w:rPr>
      </w:pPr>
      <w:r w:rsidRPr="00F7229E">
        <w:rPr>
          <w:rFonts w:eastAsiaTheme="minorHAnsi" w:cstheme="minorBidi"/>
          <w:b/>
          <w:bCs/>
          <w:szCs w:val="22"/>
          <w:lang w:eastAsia="en-US"/>
        </w:rPr>
        <w:t>осу</w:t>
      </w:r>
      <w:r w:rsidRPr="00660C7C">
        <w:rPr>
          <w:rFonts w:eastAsia="Calibri"/>
          <w:b/>
          <w:bCs/>
          <w:color w:val="000000"/>
        </w:rPr>
        <w:t>ществления</w:t>
      </w:r>
      <w:r w:rsidR="00660C7C"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9E579C" w:rsidRPr="00961429" w:rsidRDefault="006F15B5" w:rsidP="006F15B5">
      <w:pPr>
        <w:pStyle w:val="htmlparagraph"/>
        <w:ind w:left="709" w:firstLine="0"/>
        <w:rPr>
          <w:b/>
          <w:lang w:val="ru-RU"/>
        </w:rPr>
      </w:pPr>
      <w:r>
        <w:rPr>
          <w:b/>
          <w:lang w:val="ru-RU"/>
        </w:rPr>
        <w:t xml:space="preserve">10.1 </w:t>
      </w:r>
      <w:r w:rsidR="009E579C" w:rsidRPr="00961429">
        <w:rPr>
          <w:b/>
          <w:lang w:val="ru-RU"/>
        </w:rPr>
        <w:t>Учебно-лабораторное оборудование</w:t>
      </w:r>
    </w:p>
    <w:p w:rsidR="00F732C2" w:rsidRP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Cs/>
          <w:color w:val="000000"/>
          <w:sz w:val="28"/>
          <w:szCs w:val="24"/>
        </w:rPr>
      </w:pPr>
      <w:r w:rsidRPr="00F732C2">
        <w:rPr>
          <w:rFonts w:eastAsia="Calibri" w:cs="Times New Roman"/>
          <w:bCs/>
          <w:color w:val="000000"/>
        </w:rPr>
        <w:t xml:space="preserve">Таблица </w:t>
      </w:r>
      <w:r w:rsidR="008476C3">
        <w:rPr>
          <w:rFonts w:eastAsia="Calibri" w:cs="Times New Roman"/>
          <w:bCs/>
          <w:color w:val="000000"/>
        </w:rPr>
        <w:t xml:space="preserve">6 </w:t>
      </w:r>
      <w:r w:rsidRPr="00F732C2">
        <w:rPr>
          <w:rFonts w:eastAsia="Calibri" w:cs="Times New Roman"/>
          <w:bCs/>
          <w:color w:val="000000"/>
          <w:sz w:val="28"/>
          <w:szCs w:val="24"/>
        </w:rPr>
        <w:t xml:space="preserve">– </w:t>
      </w:r>
      <w:r w:rsidRPr="00F732C2">
        <w:rPr>
          <w:rFonts w:eastAsia="Calibri" w:cs="Times New Roman"/>
          <w:bCs/>
          <w:color w:val="000000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F732C2" w:rsidRPr="005E2A6F" w:rsidTr="00F732C2">
        <w:tc>
          <w:tcPr>
            <w:tcW w:w="723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F732C2" w:rsidRPr="00866146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 w:rsidRPr="00866146">
        <w:rPr>
          <w:rFonts w:eastAsia="Calibri"/>
          <w:b/>
          <w:color w:val="000000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3D71E3" w:rsidRDefault="003D71E3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  <w:highlight w:val="lightGray"/>
        </w:rPr>
      </w:pPr>
      <w:r w:rsidRPr="003D71E3">
        <w:rPr>
          <w:rFonts w:eastAsia="Calibri"/>
          <w:b/>
          <w:color w:val="000000"/>
          <w:highlight w:val="lightGray"/>
        </w:rPr>
        <w:t>ИЛИ</w:t>
      </w:r>
    </w:p>
    <w:p w:rsidR="003D71E3" w:rsidRPr="003D71E3" w:rsidRDefault="003D71E3" w:rsidP="003D71E3">
      <w:pPr>
        <w:ind w:firstLine="720"/>
        <w:rPr>
          <w:rFonts w:eastAsia="Calibri" w:cs="Times New Roman"/>
          <w:bCs/>
          <w:color w:val="000000"/>
          <w:szCs w:val="24"/>
          <w:highlight w:val="lightGray"/>
        </w:rPr>
      </w:pPr>
      <w:r w:rsidRPr="003D71E3">
        <w:rPr>
          <w:rFonts w:eastAsia="Calibri" w:cs="Times New Roman"/>
          <w:bCs/>
          <w:color w:val="000000"/>
          <w:szCs w:val="24"/>
          <w:highlight w:val="lightGray"/>
        </w:rPr>
        <w:t>При реализации</w:t>
      </w:r>
      <w:r w:rsidRPr="003D71E3">
        <w:rPr>
          <w:rFonts w:eastAsia="Times New Roman" w:cs="Times New Roman"/>
          <w:szCs w:val="24"/>
          <w:highlight w:val="lightGray"/>
        </w:rPr>
        <w:t xml:space="preserve"> </w:t>
      </w:r>
      <w:r w:rsidRPr="003D71E3">
        <w:rPr>
          <w:rFonts w:eastAsia="Times New Roman" w:cs="Times New Roman"/>
          <w:spacing w:val="2"/>
          <w:szCs w:val="28"/>
          <w:highlight w:val="lightGray"/>
          <w:lang w:eastAsia="ru-RU"/>
        </w:rPr>
        <w:t>дисциплины «</w:t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Pr="003D71E3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3D71E3">
        <w:rPr>
          <w:rFonts w:eastAsia="Times New Roman" w:cs="Times New Roman"/>
          <w:spacing w:val="2"/>
          <w:szCs w:val="28"/>
          <w:highlight w:val="lightGray"/>
          <w:lang w:eastAsia="ru-RU"/>
        </w:rPr>
        <w:t>»</w:t>
      </w:r>
      <w:r w:rsidRPr="003D71E3">
        <w:rPr>
          <w:rFonts w:eastAsia="Times New Roman" w:cs="Times New Roman"/>
          <w:b/>
          <w:spacing w:val="2"/>
          <w:szCs w:val="28"/>
          <w:highlight w:val="lightGray"/>
          <w:lang w:eastAsia="ru-RU"/>
        </w:rPr>
        <w:t xml:space="preserve"> </w:t>
      </w:r>
      <w:r w:rsidRPr="003D71E3">
        <w:rPr>
          <w:rFonts w:eastAsia="Calibri" w:cs="Times New Roman"/>
          <w:szCs w:val="24"/>
          <w:highlight w:val="lightGray"/>
        </w:rPr>
        <w:t xml:space="preserve"> </w:t>
      </w:r>
      <w:r w:rsidRPr="003D71E3">
        <w:rPr>
          <w:rFonts w:cs="Times New Roman"/>
          <w:szCs w:val="24"/>
          <w:highlight w:val="lightGray"/>
        </w:rPr>
        <w:t>на базе профил</w:t>
      </w:r>
      <w:r w:rsidRPr="003D71E3">
        <w:rPr>
          <w:rFonts w:cs="Times New Roman"/>
          <w:szCs w:val="24"/>
          <w:highlight w:val="lightGray"/>
        </w:rPr>
        <w:t>ь</w:t>
      </w:r>
      <w:r w:rsidRPr="003D71E3">
        <w:rPr>
          <w:rFonts w:cs="Times New Roman"/>
          <w:szCs w:val="24"/>
          <w:highlight w:val="lightGray"/>
        </w:rPr>
        <w:t xml:space="preserve">ной организации </w:t>
      </w:r>
      <w:r w:rsidRPr="003D71E3">
        <w:rPr>
          <w:rFonts w:eastAsia="Calibri" w:cs="Times New Roman"/>
          <w:bCs/>
          <w:color w:val="000000"/>
          <w:szCs w:val="24"/>
          <w:highlight w:val="lightGray"/>
        </w:rPr>
        <w:t>используется материально-техническое обеспечение, перечисленное в таблице 6.</w:t>
      </w:r>
    </w:p>
    <w:p w:rsidR="003D71E3" w:rsidRPr="003D71E3" w:rsidRDefault="003D71E3" w:rsidP="003D7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  <w:highlight w:val="lightGray"/>
        </w:rPr>
      </w:pPr>
    </w:p>
    <w:p w:rsidR="003D71E3" w:rsidRPr="003D71E3" w:rsidRDefault="003D71E3" w:rsidP="003D7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 w:cs="Times New Roman"/>
          <w:bCs/>
          <w:color w:val="000000"/>
          <w:szCs w:val="24"/>
          <w:highlight w:val="lightGray"/>
        </w:rPr>
      </w:pPr>
      <w:r w:rsidRPr="003D71E3">
        <w:rPr>
          <w:rFonts w:eastAsia="Calibri" w:cs="Times New Roman"/>
          <w:bCs/>
          <w:color w:val="000000"/>
          <w:szCs w:val="24"/>
          <w:highlight w:val="lightGray"/>
        </w:rPr>
        <w:t>Таблица 6 – Материально-техническое обеспечение дисциплины на базе «</w:t>
      </w:r>
      <w:r w:rsidRPr="003D71E3">
        <w:rPr>
          <w:rFonts w:eastAsia="Calibri" w:cs="Times New Roman"/>
          <w:color w:val="943634"/>
          <w:szCs w:val="24"/>
          <w:highlight w:val="lightGray"/>
        </w:rPr>
        <w:t>Наименование профильной организации</w:t>
      </w:r>
      <w:r w:rsidRPr="003D71E3">
        <w:rPr>
          <w:rFonts w:eastAsia="Calibri" w:cs="Times New Roman"/>
          <w:bCs/>
          <w:color w:val="000000"/>
          <w:szCs w:val="24"/>
          <w:highlight w:val="lightGray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71E3" w:rsidRPr="00D336A2" w:rsidTr="00D305DF">
        <w:tc>
          <w:tcPr>
            <w:tcW w:w="4785" w:type="dxa"/>
            <w:vAlign w:val="center"/>
          </w:tcPr>
          <w:p w:rsidR="003D71E3" w:rsidRPr="003D71E3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Стандартное или специализированное</w:t>
            </w:r>
          </w:p>
          <w:p w:rsidR="003D71E3" w:rsidRPr="003D71E3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оборудование, обеспечивающее</w:t>
            </w:r>
          </w:p>
          <w:p w:rsidR="003D71E3" w:rsidRPr="003D71E3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выполнение заданий</w:t>
            </w:r>
          </w:p>
        </w:tc>
        <w:tc>
          <w:tcPr>
            <w:tcW w:w="4786" w:type="dxa"/>
            <w:vAlign w:val="center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Назначение оборудования</w:t>
            </w:r>
          </w:p>
        </w:tc>
      </w:tr>
      <w:tr w:rsidR="003D71E3" w:rsidRPr="00D336A2" w:rsidTr="00D305DF">
        <w:tc>
          <w:tcPr>
            <w:tcW w:w="4785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3D71E3" w:rsidRPr="00D336A2" w:rsidTr="00D305DF">
        <w:tc>
          <w:tcPr>
            <w:tcW w:w="4785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6401AD" w:rsidRPr="00F732C2" w:rsidRDefault="006401AD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6F15B5" w:rsidP="006F15B5">
      <w:pPr>
        <w:pStyle w:val="htmlparagraph"/>
        <w:rPr>
          <w:b/>
          <w:lang w:val="ru-RU"/>
        </w:rPr>
      </w:pPr>
      <w:r>
        <w:rPr>
          <w:b/>
          <w:lang w:val="ru-RU"/>
        </w:rPr>
        <w:t xml:space="preserve">10.2 </w:t>
      </w:r>
      <w:r w:rsidR="00F732C2" w:rsidRPr="00961429">
        <w:rPr>
          <w:b/>
          <w:lang w:val="ru-RU"/>
        </w:rPr>
        <w:t>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C95456" w:rsidRPr="00F34C0A" w:rsidRDefault="00C95456" w:rsidP="00C95456">
      <w:pPr>
        <w:ind w:firstLine="567"/>
        <w:jc w:val="both"/>
        <w:rPr>
          <w:rFonts w:cs="Times New Roman"/>
          <w:b/>
          <w:color w:val="943634" w:themeColor="accent2" w:themeShade="BF"/>
          <w:szCs w:val="20"/>
        </w:rPr>
      </w:pPr>
      <w:bookmarkStart w:id="4" w:name="_Toc514840296"/>
      <w:r w:rsidRPr="00F34C0A">
        <w:rPr>
          <w:rFonts w:cs="Times New Roman"/>
          <w:b/>
          <w:color w:val="943634" w:themeColor="accent2" w:themeShade="BF"/>
          <w:szCs w:val="20"/>
        </w:rPr>
        <w:t>Лекционные занятия</w:t>
      </w:r>
      <w:bookmarkEnd w:id="4"/>
      <w:r w:rsidRPr="00F34C0A">
        <w:rPr>
          <w:rFonts w:cs="Times New Roman"/>
          <w:b/>
          <w:color w:val="943634" w:themeColor="accent2" w:themeShade="BF"/>
          <w:szCs w:val="20"/>
        </w:rPr>
        <w:t xml:space="preserve">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лекционных занятий укомплектованы мебелью и техническими сре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д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ствами обучения, служащими для представления учебной информации большой аудит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о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рии (наборы демонстрационного оборудования (проектор, экран, компьютер/ноутбук), учебно-наглядные пособия, тематические иллюстрации).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lastRenderedPageBreak/>
        <w:t>Для реализации дисциплины подготовлены следующие презентации: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1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2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Практические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практических занятий укомплектованы специализированной меб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лью и техническими средствами обучения (проектор, экран, компьютер/ноутбук).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i/>
          <w:color w:val="943634" w:themeColor="accent2" w:themeShade="BF"/>
          <w:szCs w:val="20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Лабораторные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Для лабораторных занятий использу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тся аудитория №____, оснащенная оборудов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а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нием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, указанным в табл. 8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szCs w:val="20"/>
          <w:lang w:eastAsia="ar-SA"/>
        </w:rPr>
      </w:pPr>
      <w:r w:rsidRPr="00C95456">
        <w:rPr>
          <w:rFonts w:cs="Times New Roman"/>
          <w:b/>
          <w:szCs w:val="20"/>
          <w:lang w:eastAsia="ar-SA"/>
        </w:rPr>
        <w:t>Самостоятельная работа</w:t>
      </w:r>
      <w:r w:rsidRPr="00C95456">
        <w:rPr>
          <w:rFonts w:cs="Times New Roman"/>
          <w:i/>
          <w:szCs w:val="20"/>
        </w:rPr>
        <w:t>.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zCs w:val="20"/>
          <w:lang w:eastAsia="ar-SA"/>
        </w:rPr>
        <w:t>Помещения для самостоятельной работы оснащены</w:t>
      </w:r>
      <w:r w:rsidRPr="00C95456">
        <w:rPr>
          <w:rFonts w:cs="Times New Roman"/>
          <w:spacing w:val="2"/>
          <w:szCs w:val="20"/>
          <w:lang w:eastAsia="ar-SA"/>
        </w:rPr>
        <w:t xml:space="preserve"> компьютерной техникой с во</w:t>
      </w:r>
      <w:r w:rsidRPr="00C95456">
        <w:rPr>
          <w:rFonts w:cs="Times New Roman"/>
          <w:spacing w:val="2"/>
          <w:szCs w:val="20"/>
          <w:lang w:eastAsia="ar-SA"/>
        </w:rPr>
        <w:t>з</w:t>
      </w:r>
      <w:r w:rsidRPr="00C95456">
        <w:rPr>
          <w:rFonts w:cs="Times New Roman"/>
          <w:spacing w:val="2"/>
          <w:szCs w:val="20"/>
          <w:lang w:eastAsia="ar-SA"/>
        </w:rPr>
        <w:t xml:space="preserve">можностью подключения к сети «Интернет» и доступом к электронной информационно-образовательной среде </w:t>
      </w:r>
      <w:r w:rsidR="0065664E">
        <w:rPr>
          <w:rFonts w:cs="Times New Roman"/>
          <w:spacing w:val="2"/>
          <w:szCs w:val="20"/>
          <w:lang w:eastAsia="ar-SA"/>
        </w:rPr>
        <w:t>КнАГУ</w:t>
      </w:r>
      <w:r w:rsidRPr="00C95456">
        <w:rPr>
          <w:rFonts w:cs="Times New Roman"/>
          <w:spacing w:val="2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pacing w:val="2"/>
          <w:szCs w:val="20"/>
          <w:lang w:eastAsia="ar-SA"/>
        </w:rPr>
        <w:t xml:space="preserve">- читальный зал НТБ </w:t>
      </w:r>
      <w:r w:rsidR="0065664E">
        <w:rPr>
          <w:rFonts w:cs="Times New Roman"/>
          <w:spacing w:val="2"/>
          <w:szCs w:val="20"/>
          <w:lang w:eastAsia="ar-SA"/>
        </w:rPr>
        <w:t>КнАГУ;</w:t>
      </w:r>
    </w:p>
    <w:p w:rsidR="00C95456" w:rsidRPr="00C95456" w:rsidRDefault="00C95456" w:rsidP="0065664E">
      <w:pPr>
        <w:pStyle w:val="htmlparagraph"/>
        <w:ind w:firstLine="567"/>
        <w:rPr>
          <w:sz w:val="32"/>
          <w:lang w:val="ru-RU"/>
        </w:rPr>
      </w:pPr>
      <w:r w:rsidRPr="0065664E">
        <w:rPr>
          <w:spacing w:val="2"/>
          <w:szCs w:val="20"/>
          <w:lang w:val="ru-RU" w:eastAsia="ar-SA"/>
        </w:rPr>
        <w:t xml:space="preserve">- компьютерные классы (ауд. </w:t>
      </w:r>
      <w:r w:rsidR="0065664E">
        <w:rPr>
          <w:spacing w:val="2"/>
          <w:szCs w:val="20"/>
          <w:lang w:val="ru-RU" w:eastAsia="ar-SA"/>
        </w:rPr>
        <w:t>____</w:t>
      </w:r>
      <w:r w:rsidRPr="0065664E">
        <w:rPr>
          <w:spacing w:val="2"/>
          <w:szCs w:val="20"/>
          <w:lang w:val="ru-RU" w:eastAsia="ar-SA"/>
        </w:rPr>
        <w:t xml:space="preserve"> корпус № </w:t>
      </w:r>
      <w:r w:rsidR="0065664E">
        <w:rPr>
          <w:spacing w:val="2"/>
          <w:szCs w:val="20"/>
          <w:lang w:val="ru-RU" w:eastAsia="ar-SA"/>
        </w:rPr>
        <w:t>__</w:t>
      </w:r>
      <w:r w:rsidRPr="0065664E">
        <w:rPr>
          <w:spacing w:val="2"/>
          <w:szCs w:val="20"/>
          <w:lang w:val="ru-RU" w:eastAsia="ar-SA"/>
        </w:rPr>
        <w:t>).</w:t>
      </w:r>
    </w:p>
    <w:p w:rsidR="00C95456" w:rsidRDefault="00C95456" w:rsidP="008A7637">
      <w:pPr>
        <w:pStyle w:val="htmlparagraph"/>
        <w:rPr>
          <w:lang w:val="ru-RU"/>
        </w:rPr>
      </w:pPr>
    </w:p>
    <w:p w:rsidR="00C75CE1" w:rsidRPr="00F7229E" w:rsidRDefault="00C75CE1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Иные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5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>ходимости осуществляется дополнительная поддержка преподавания тьюторами,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Минобрнауки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>личных формах: аудиальной, визуальной,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lastRenderedPageBreak/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3C5C6D" w:rsidRDefault="003C5C6D" w:rsidP="007F3827">
      <w:pPr>
        <w:pStyle w:val="htmlparagraph"/>
        <w:rPr>
          <w:lang w:val="ru-RU"/>
        </w:rPr>
      </w:pPr>
    </w:p>
    <w:p w:rsidR="003C5C6D" w:rsidRDefault="003C5C6D" w:rsidP="003C5C6D">
      <w:pPr>
        <w:spacing w:after="200" w:line="276" w:lineRule="auto"/>
      </w:pPr>
      <w:r>
        <w:br w:type="page"/>
      </w:r>
    </w:p>
    <w:p w:rsidR="003C5C6D" w:rsidRDefault="000839CD" w:rsidP="000839CD">
      <w:pPr>
        <w:spacing w:after="200" w:line="276" w:lineRule="auto"/>
        <w:jc w:val="right"/>
      </w:pPr>
      <w:r>
        <w:lastRenderedPageBreak/>
        <w:t>Приложение 1</w:t>
      </w:r>
    </w:p>
    <w:p w:rsidR="003C5C6D" w:rsidRDefault="003C5C6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ФОНД ОЦЕНОЧНЫХ СРЕДСТВ</w:t>
      </w:r>
      <w:r>
        <w:rPr>
          <w:rStyle w:val="aff1"/>
          <w:rFonts w:eastAsia="Calibri" w:cs="Times New Roman"/>
          <w:b/>
          <w:sz w:val="28"/>
          <w:szCs w:val="28"/>
        </w:rPr>
        <w:footnoteReference w:id="2"/>
      </w:r>
      <w:r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дисциплине</w:t>
      </w: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AB5E6E" w:rsidRPr="000738BC" w:rsidTr="0083059A">
        <w:trPr>
          <w:trHeight w:val="397"/>
        </w:trPr>
        <w:tc>
          <w:tcPr>
            <w:tcW w:w="3361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AB5E6E" w:rsidRPr="000738BC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AB5E6E" w:rsidRPr="001F3844" w:rsidRDefault="00AB5E6E" w:rsidP="0083059A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B5E6E" w:rsidRPr="000738BC" w:rsidTr="0083059A">
        <w:trPr>
          <w:trHeight w:val="397"/>
        </w:trPr>
        <w:tc>
          <w:tcPr>
            <w:tcW w:w="3361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AB5E6E" w:rsidRPr="000738BC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AB5E6E" w:rsidRDefault="00AB5E6E" w:rsidP="0083059A">
            <w:pPr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AB5E6E" w:rsidRPr="001F3844" w:rsidRDefault="00AB5E6E" w:rsidP="0083059A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Трудоемкость, з.е.</w:t>
            </w:r>
          </w:p>
        </w:tc>
      </w:tr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1F3844" w:rsidRDefault="004259DF" w:rsidP="00AB5E6E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«Экза_мен»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«КП»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259DF" w:rsidRPr="001F3844" w:rsidRDefault="004259DF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>
      <w:pPr>
        <w:widowControl w:val="0"/>
        <w:rPr>
          <w:rFonts w:eastAsia="Calibri" w:cs="Times New Roman"/>
          <w:sz w:val="28"/>
          <w:szCs w:val="28"/>
        </w:rPr>
      </w:pPr>
    </w:p>
    <w:p w:rsidR="000839CD" w:rsidRDefault="000839CD" w:rsidP="003C5C6D">
      <w:pPr>
        <w:spacing w:after="200" w:line="276" w:lineRule="auto"/>
      </w:pPr>
    </w:p>
    <w:p w:rsidR="003C5C6D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AB5E6E" w:rsidRDefault="00AB5E6E" w:rsidP="00AB5E6E">
      <w:pPr>
        <w:widowControl w:val="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для ФГОС 3++</w:t>
      </w: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>Перечень планируемых результатов обучения по дисциплине (модулю),</w:t>
      </w:r>
    </w:p>
    <w:p w:rsidR="00A5147D" w:rsidRPr="00B4575B" w:rsidRDefault="00A5147D" w:rsidP="00A5147D">
      <w:pPr>
        <w:widowControl w:val="0"/>
        <w:ind w:left="1069"/>
        <w:rPr>
          <w:b/>
          <w:bCs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соотнесенных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A5147D" w:rsidRPr="00B4575B" w:rsidRDefault="00A5147D" w:rsidP="00A5147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EF2EB6" w:rsidRDefault="00EF2EB6" w:rsidP="00EF2EB6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Планируемые результаты обучения по дисциплине</w:t>
            </w: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</w:tbl>
    <w:p w:rsidR="00EF2EB6" w:rsidRDefault="00EF2EB6" w:rsidP="00EF2EB6">
      <w:pPr>
        <w:ind w:firstLine="709"/>
        <w:rPr>
          <w:sz w:val="18"/>
        </w:rPr>
      </w:pPr>
    </w:p>
    <w:p w:rsidR="00AB5E6E" w:rsidRDefault="00AB5E6E" w:rsidP="00AB5E6E">
      <w:pPr>
        <w:widowControl w:val="0"/>
        <w:rPr>
          <w:rFonts w:eastAsia="Times New Roman" w:cs="Times New Roman"/>
          <w:b/>
          <w:bCs/>
          <w:color w:val="FF0000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Cs w:val="24"/>
          <w:lang w:eastAsia="ru-RU"/>
        </w:rPr>
        <w:t>для ФГОС 3+</w:t>
      </w:r>
    </w:p>
    <w:p w:rsidR="00AB5E6E" w:rsidRDefault="00AB5E6E" w:rsidP="00AB5E6E">
      <w:pPr>
        <w:ind w:firstLine="709"/>
        <w:rPr>
          <w:sz w:val="18"/>
        </w:rPr>
      </w:pPr>
    </w:p>
    <w:p w:rsidR="00AB5E6E" w:rsidRPr="00AB5E6E" w:rsidRDefault="00AB5E6E" w:rsidP="00AB5E6E">
      <w:pPr>
        <w:pStyle w:val="afe"/>
        <w:widowControl w:val="0"/>
        <w:numPr>
          <w:ilvl w:val="0"/>
          <w:numId w:val="10"/>
        </w:numPr>
        <w:jc w:val="both"/>
        <w:rPr>
          <w:rFonts w:eastAsia="Calibri"/>
          <w:b/>
        </w:rPr>
      </w:pPr>
      <w:r w:rsidRPr="00AB5E6E">
        <w:rPr>
          <w:b/>
          <w:bCs/>
        </w:rPr>
        <w:t>Перечень планируемых результатов обучения по дисциплине (модулю),  соотнесенных с планируемыми результатами образовательной программы</w:t>
      </w:r>
      <w:r w:rsidRPr="00AB5E6E">
        <w:rPr>
          <w:rFonts w:eastAsia="Calibri"/>
          <w:b/>
        </w:rPr>
        <w:t xml:space="preserve"> </w:t>
      </w:r>
    </w:p>
    <w:p w:rsidR="00AB5E6E" w:rsidRDefault="00AB5E6E" w:rsidP="00AB5E6E">
      <w:pPr>
        <w:pStyle w:val="htmlparagraph"/>
        <w:ind w:firstLine="0"/>
        <w:rPr>
          <w:rFonts w:eastAsia="Calibri"/>
          <w:lang w:val="ru-RU"/>
        </w:rPr>
      </w:pPr>
    </w:p>
    <w:p w:rsidR="00AB5E6E" w:rsidRDefault="00AB5E6E" w:rsidP="00AB5E6E">
      <w:pPr>
        <w:pStyle w:val="htmlparagraph"/>
        <w:ind w:firstLine="0"/>
        <w:rPr>
          <w:rFonts w:eastAsia="Calibri"/>
          <w:lang w:val="ru-RU"/>
        </w:rPr>
      </w:pPr>
      <w:r w:rsidRPr="0036298F">
        <w:rPr>
          <w:rFonts w:eastAsia="Calibri"/>
          <w:lang w:val="ru-RU"/>
        </w:rPr>
        <w:t>Таблица 1 – Компетенции и планируемые результаты обучения по практике</w:t>
      </w:r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AB5E6E" w:rsidRPr="00E55EFF" w:rsidTr="0083059A">
        <w:trPr>
          <w:trHeight w:val="55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Код и наименование  </w:t>
            </w:r>
          </w:p>
          <w:p w:rsidR="00AB5E6E" w:rsidRPr="00E55EFF" w:rsidRDefault="00AB5E6E" w:rsidP="0083059A">
            <w:pPr>
              <w:widowControl w:val="0"/>
              <w:jc w:val="center"/>
              <w:rPr>
                <w:rFonts w:cs="Times New Roman"/>
                <w:color w:val="000000"/>
                <w:szCs w:val="24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E" w:rsidRPr="00E55EFF" w:rsidRDefault="00AB5E6E" w:rsidP="0083059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color w:val="000000"/>
                <w:szCs w:val="24"/>
              </w:rPr>
              <w:t xml:space="preserve">Планируемые результаты обучения по </w:t>
            </w:r>
            <w:r>
              <w:rPr>
                <w:rFonts w:cs="Times New Roman"/>
                <w:color w:val="000000"/>
                <w:szCs w:val="24"/>
              </w:rPr>
              <w:t>практике</w:t>
            </w:r>
          </w:p>
        </w:tc>
      </w:tr>
      <w:tr w:rsidR="00AB5E6E" w:rsidRPr="00E55EFF" w:rsidTr="0083059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E" w:rsidRPr="00E55EFF" w:rsidRDefault="00AB5E6E" w:rsidP="0083059A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AB5E6E" w:rsidRPr="00E55EFF" w:rsidTr="0083059A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AB5E6E" w:rsidRPr="00E55EFF" w:rsidTr="0083059A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5E6E" w:rsidRPr="00E55EFF" w:rsidTr="0083059A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Общепрофессиональные</w:t>
            </w:r>
          </w:p>
        </w:tc>
      </w:tr>
      <w:tr w:rsidR="00AB5E6E" w:rsidRPr="00E55EFF" w:rsidTr="0083059A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5E6E" w:rsidRPr="00E55EFF" w:rsidTr="0083059A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Профессиональные</w:t>
            </w:r>
          </w:p>
        </w:tc>
      </w:tr>
      <w:tr w:rsidR="00AB5E6E" w:rsidRPr="00E55EFF" w:rsidTr="0083059A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  <w:tr w:rsidR="00AB5E6E" w:rsidRPr="00E55EFF" w:rsidTr="0083059A">
        <w:trPr>
          <w:trHeight w:val="454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E" w:rsidRPr="00E55EFF" w:rsidRDefault="00AB5E6E" w:rsidP="0083059A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cs="Times New Roman"/>
                <w:bCs/>
                <w:szCs w:val="24"/>
              </w:rPr>
              <w:t>Профессиональн</w:t>
            </w:r>
            <w:r>
              <w:rPr>
                <w:rFonts w:cs="Times New Roman"/>
                <w:bCs/>
                <w:szCs w:val="24"/>
              </w:rPr>
              <w:t xml:space="preserve">о-специализированные </w:t>
            </w:r>
            <w:r w:rsidRPr="0036298F">
              <w:rPr>
                <w:rFonts w:cs="Times New Roman"/>
                <w:bCs/>
                <w:color w:val="FF0000"/>
                <w:szCs w:val="24"/>
              </w:rPr>
              <w:t>(дл</w:t>
            </w:r>
            <w:r>
              <w:rPr>
                <w:rFonts w:cs="Times New Roman"/>
                <w:bCs/>
                <w:color w:val="FF0000"/>
                <w:szCs w:val="24"/>
              </w:rPr>
              <w:t>я специалитета</w:t>
            </w:r>
            <w:r w:rsidRPr="0036298F">
              <w:rPr>
                <w:rFonts w:cs="Times New Roman"/>
                <w:bCs/>
                <w:color w:val="FF0000"/>
                <w:szCs w:val="24"/>
              </w:rPr>
              <w:t>)</w:t>
            </w:r>
          </w:p>
        </w:tc>
      </w:tr>
      <w:tr w:rsidR="00AB5E6E" w:rsidRPr="00E55EFF" w:rsidTr="0083059A">
        <w:trPr>
          <w:trHeight w:val="4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</w:t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С</w:t>
            </w:r>
            <w:r w:rsidRPr="00E55EFF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К»</w:t>
            </w:r>
            <w:r w:rsidRPr="00E55EF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Знать …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Уметь 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E" w:rsidRPr="00E55EFF" w:rsidRDefault="00AB5E6E" w:rsidP="0083059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E55EFF">
              <w:rPr>
                <w:rFonts w:eastAsia="Times New Roman" w:cs="Times New Roman"/>
                <w:szCs w:val="24"/>
                <w:lang w:eastAsia="ru-RU"/>
              </w:rPr>
              <w:t>Владеть …</w:t>
            </w:r>
          </w:p>
        </w:tc>
      </w:tr>
    </w:tbl>
    <w:p w:rsidR="00A5147D" w:rsidRDefault="00A5147D" w:rsidP="003C5C6D">
      <w:pPr>
        <w:widowControl w:val="0"/>
        <w:jc w:val="both"/>
        <w:rPr>
          <w:rFonts w:eastAsia="Calibri" w:cs="Times New Roman"/>
          <w:szCs w:val="24"/>
        </w:rPr>
      </w:pP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  <w:r w:rsidRPr="005E2A6F">
        <w:rPr>
          <w:rFonts w:eastAsia="Calibri" w:cs="Times New Roman"/>
          <w:szCs w:val="24"/>
        </w:rPr>
        <w:t xml:space="preserve">Таблица </w:t>
      </w:r>
      <w:r w:rsidR="00A5147D">
        <w:rPr>
          <w:rFonts w:eastAsia="Calibri" w:cs="Times New Roman"/>
          <w:szCs w:val="24"/>
        </w:rPr>
        <w:t>2</w:t>
      </w:r>
      <w:r w:rsidRPr="005E2A6F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3C5C6D" w:rsidRPr="005E2A6F" w:rsidTr="00B9656B">
        <w:tc>
          <w:tcPr>
            <w:tcW w:w="1483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Контролируемые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разделы (темы)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оценочного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Default="003C5C6D" w:rsidP="00B9656B"/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4259DF" w:rsidP="00400C09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«Контр»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«РГР»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3C5C6D" w:rsidRDefault="003C5C6D" w:rsidP="00B9656B"/>
        </w:tc>
      </w:tr>
    </w:tbl>
    <w:p w:rsidR="009E27DE" w:rsidRPr="009E27DE" w:rsidRDefault="009E27DE" w:rsidP="00AB5E6E">
      <w:pPr>
        <w:pStyle w:val="afe"/>
        <w:widowControl w:val="0"/>
        <w:numPr>
          <w:ilvl w:val="0"/>
          <w:numId w:val="10"/>
        </w:numPr>
        <w:rPr>
          <w:b/>
          <w:bCs/>
        </w:rPr>
      </w:pPr>
      <w:r w:rsidRPr="009E27DE">
        <w:rPr>
          <w:b/>
          <w:bCs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характеризующие процесс формирования компетенций</w:t>
      </w:r>
    </w:p>
    <w:p w:rsidR="009E27DE" w:rsidRPr="00480281" w:rsidRDefault="009E27DE" w:rsidP="009E27D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E2A6F">
        <w:rPr>
          <w:rFonts w:eastAsia="Times New Roman" w:cs="Times New Roman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eastAsia="Times New Roman" w:cs="Times New Roman"/>
          <w:szCs w:val="24"/>
          <w:lang w:eastAsia="ru-RU"/>
        </w:rPr>
        <w:t>и</w:t>
      </w:r>
      <w:r w:rsidRPr="005E2A6F">
        <w:rPr>
          <w:rFonts w:eastAsia="Times New Roman" w:cs="Times New Roman"/>
          <w:szCs w:val="24"/>
          <w:lang w:eastAsia="ru-RU"/>
        </w:rPr>
        <w:t xml:space="preserve">плины (таблица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5E2A6F">
        <w:rPr>
          <w:rFonts w:eastAsia="Times New Roman" w:cs="Times New Roman"/>
          <w:szCs w:val="24"/>
          <w:lang w:eastAsia="ru-RU"/>
        </w:rPr>
        <w:t>).</w:t>
      </w: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87701">
        <w:rPr>
          <w:rFonts w:eastAsia="Times New Roman" w:cs="Times New Roman"/>
          <w:szCs w:val="24"/>
          <w:lang w:eastAsia="ru-RU"/>
        </w:rPr>
        <w:t xml:space="preserve">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787701">
        <w:rPr>
          <w:rFonts w:eastAsia="Times New Roman" w:cs="Times New Roman"/>
          <w:szCs w:val="24"/>
          <w:lang w:eastAsia="ru-RU"/>
        </w:rPr>
        <w:t xml:space="preserve"> – Технологическая</w:t>
      </w:r>
      <w:r w:rsidRPr="005E2A6F">
        <w:rPr>
          <w:rFonts w:eastAsia="Times New Roman" w:cs="Times New Roman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Зачет1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606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Критерии оценки результатов обучения по дисциплине: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«Зачет_с_оц»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544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Критерии оценки результатов обучения по дисциплине: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«Экза_мен»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27DE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Текущий контроль: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A65B83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"Экза_мен1"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«Экза_мен»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8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Критерии оценки результатов обучения по дисциплине: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lastRenderedPageBreak/>
              <w:t>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9A086E">
        <w:rPr>
          <w:rFonts w:cs="Times New Roman"/>
          <w:b/>
          <w:szCs w:val="24"/>
        </w:rPr>
        <w:lastRenderedPageBreak/>
        <w:t>ПРИ НА</w:t>
      </w:r>
      <w:r>
        <w:rPr>
          <w:rFonts w:cs="Times New Roman"/>
          <w:b/>
          <w:szCs w:val="24"/>
        </w:rPr>
        <w:t>ЛИЧИИ КП / КР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C5C6D" w:rsidRPr="005E2A6F" w:rsidTr="00B9656B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400C09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336F27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9099" w:type="dxa"/>
            <w:shd w:val="clear" w:color="auto" w:fill="auto"/>
          </w:tcPr>
          <w:p w:rsidR="003C5C6D" w:rsidRDefault="003C5C6D" w:rsidP="00B9656B">
            <w:pPr>
              <w:widowControl w:val="0"/>
              <w:spacing w:line="216" w:lineRule="auto"/>
              <w:jc w:val="both"/>
              <w:rPr>
                <w:rFonts w:cs="Times New Roman"/>
              </w:rPr>
            </w:pPr>
            <w:r w:rsidRPr="009A086E">
              <w:rPr>
                <w:rFonts w:cs="Times New Roman"/>
              </w:rPr>
              <w:t>По результатам защиты курсового проекта (работы) выставляется оценка по 4-балльной шкале оценивания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</w:t>
            </w:r>
            <w:r>
              <w:t>н</w:t>
            </w:r>
            <w:r>
              <w:t>ты научного творчества и делаются самостоятельные выводы, достигнуты все резул</w:t>
            </w:r>
            <w:r>
              <w:t>ь</w:t>
            </w:r>
            <w:r>
              <w:t>таты, указан</w:t>
            </w:r>
            <w:r>
              <w:softHyphen/>
              <w:t>ные в задании, качество оформления отчета соответствует установле</w:t>
            </w:r>
            <w:r>
              <w:t>н</w:t>
            </w:r>
            <w:r>
              <w:t>ным в вузе требованиям и при защите студент проявил отличное владение матери</w:t>
            </w:r>
            <w:r>
              <w:t>а</w:t>
            </w:r>
            <w:r>
              <w:t>лом работы и способность аргументировано отвечать на поставленные вопросы по 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</w:t>
            </w:r>
            <w:r>
              <w:t>е</w:t>
            </w:r>
            <w:r>
              <w:t>зультаты, указанные в задании, качество оформления отчета соответствует устано</w:t>
            </w:r>
            <w:r>
              <w:t>в</w:t>
            </w:r>
            <w:r>
              <w:t>ленным в вузе требованиям и при защите студент проявил хорошее владение матер</w:t>
            </w:r>
            <w:r>
              <w:t>и</w:t>
            </w:r>
            <w:r>
              <w:t>алом работы и способность аргументировано отвечать на поставленные вопросы по 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</w:t>
            </w:r>
            <w:r>
              <w:t>г</w:t>
            </w:r>
            <w:r>
              <w:t>нуты основ</w:t>
            </w:r>
            <w:r>
              <w:softHyphen/>
              <w:t>ные результаты, указанные в задании, качество оформления отчета в о</w:t>
            </w:r>
            <w:r>
              <w:t>с</w:t>
            </w:r>
            <w:r>
              <w:t>новном соответствует установленным в вузе требованиям и при защите студент пр</w:t>
            </w:r>
            <w:r>
              <w:t>о</w:t>
            </w:r>
            <w:r>
              <w:t>явил удовлетворительное владение материалом работы и способность отвечать на большинство поставленных вопросов по теме работы;</w:t>
            </w:r>
          </w:p>
          <w:p w:rsidR="003C5C6D" w:rsidRPr="005E2A6F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  <w:rPr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</w:t>
            </w:r>
            <w:r>
              <w:t>о</w:t>
            </w:r>
            <w:r>
              <w:t>стигнуты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</w:t>
            </w:r>
            <w:r>
              <w:t>о</w:t>
            </w:r>
            <w:r>
              <w:t>явил неудовлетворительное владение материалом работы и не смог ответить на большинство поставленных вопросов по теме работы.</w:t>
            </w:r>
          </w:p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5147D" w:rsidRPr="00A5147D" w:rsidRDefault="00A5147D" w:rsidP="00AB5E6E">
      <w:pPr>
        <w:pStyle w:val="afe"/>
        <w:widowControl w:val="0"/>
        <w:numPr>
          <w:ilvl w:val="0"/>
          <w:numId w:val="10"/>
        </w:numPr>
        <w:rPr>
          <w:b/>
          <w:bCs/>
        </w:rPr>
      </w:pPr>
      <w:r w:rsidRPr="00A5147D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</w:t>
      </w:r>
      <w:r w:rsidR="006F5761">
        <w:rPr>
          <w:b/>
          <w:bCs/>
        </w:rPr>
        <w:t xml:space="preserve">                  </w:t>
      </w:r>
      <w:r w:rsidRPr="00A5147D">
        <w:rPr>
          <w:b/>
          <w:bCs/>
        </w:rPr>
        <w:t>характеризующие процесс формирования компетенций в ходе освоения</w:t>
      </w:r>
      <w:r w:rsidR="006F5761">
        <w:rPr>
          <w:b/>
          <w:bCs/>
        </w:rPr>
        <w:t xml:space="preserve"> </w:t>
      </w:r>
      <w:r w:rsidRPr="00A5147D">
        <w:rPr>
          <w:b/>
          <w:bCs/>
        </w:rPr>
        <w:t xml:space="preserve"> образовательной программы</w:t>
      </w:r>
    </w:p>
    <w:p w:rsidR="00A5147D" w:rsidRDefault="00A5147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Default="009E27DE" w:rsidP="00A5147D">
      <w:pPr>
        <w:widowControl w:val="0"/>
        <w:ind w:firstLine="708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</w:t>
      </w:r>
      <w:r w:rsidR="00A5147D">
        <w:rPr>
          <w:rFonts w:eastAsia="Calibri" w:cs="Times New Roman"/>
          <w:b/>
          <w:szCs w:val="24"/>
        </w:rPr>
        <w:t xml:space="preserve">.1 </w:t>
      </w:r>
      <w:r w:rsidR="003C5C6D" w:rsidRPr="005E2A6F">
        <w:rPr>
          <w:rFonts w:eastAsia="Calibri" w:cs="Times New Roman"/>
          <w:b/>
          <w:szCs w:val="24"/>
        </w:rPr>
        <w:t>Задания для текущего контроля</w:t>
      </w:r>
      <w:r w:rsidR="00A5147D" w:rsidRPr="00A5147D">
        <w:rPr>
          <w:b/>
          <w:bCs/>
        </w:rPr>
        <w:t xml:space="preserve"> успеваемости</w:t>
      </w:r>
    </w:p>
    <w:p w:rsidR="003C5C6D" w:rsidRDefault="003C5C6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0568E7" w:rsidRDefault="000568E7" w:rsidP="000568E7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A420F9" w:rsidRDefault="00A420F9" w:rsidP="000568E7">
      <w:pPr>
        <w:widowControl w:val="0"/>
        <w:rPr>
          <w:rFonts w:eastAsia="Calibri" w:cs="Times New Roman"/>
          <w:b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="006F5761" w:rsidRPr="006F5761">
        <w:rPr>
          <w:rFonts w:eastAsia="Calibri" w:cs="Times New Roman"/>
          <w:szCs w:val="24"/>
          <w:highlight w:val="lightGray"/>
        </w:rPr>
        <w:t>реализуется</w:t>
      </w:r>
      <w:r w:rsidRPr="006F5761">
        <w:rPr>
          <w:rFonts w:eastAsia="Calibri" w:cs="Times New Roman"/>
          <w:szCs w:val="24"/>
          <w:highlight w:val="lightGray"/>
        </w:rPr>
        <w:t xml:space="preserve"> в </w:t>
      </w:r>
      <w:r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 xml:space="preserve">… 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b/>
          <w:szCs w:val="24"/>
        </w:rPr>
      </w:pPr>
      <w:r w:rsidRPr="00A420F9">
        <w:rPr>
          <w:rFonts w:eastAsia="Calibri" w:cs="Times New Roman"/>
          <w:b/>
          <w:szCs w:val="24"/>
        </w:rPr>
        <w:t>Задания практических работ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Практическая работа № 1.</w:t>
      </w:r>
    </w:p>
    <w:p w:rsidR="006F5761" w:rsidRDefault="006F5761" w:rsidP="006F5761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Практическая работа № 2.</w:t>
      </w:r>
    </w:p>
    <w:p w:rsidR="00A420F9" w:rsidRDefault="006F5761" w:rsidP="000568E7">
      <w:pPr>
        <w:widowControl w:val="0"/>
        <w:rPr>
          <w:rFonts w:cs="Times New Roman"/>
          <w:bCs/>
          <w:color w:val="FF0000"/>
          <w:szCs w:val="24"/>
        </w:rPr>
      </w:pPr>
      <w:r>
        <w:rPr>
          <w:rFonts w:eastAsia="Calibri" w:cs="Times New Roman"/>
          <w:szCs w:val="24"/>
        </w:rPr>
        <w:t>Практическая работа № 3 (</w:t>
      </w:r>
      <w:r w:rsidR="00A420F9" w:rsidRPr="00D305DF">
        <w:rPr>
          <w:rFonts w:cs="Times New Roman"/>
          <w:bCs/>
          <w:szCs w:val="24"/>
          <w:highlight w:val="lightGray"/>
        </w:rPr>
        <w:t>реализуе</w:t>
      </w:r>
      <w:r>
        <w:rPr>
          <w:rFonts w:cs="Times New Roman"/>
          <w:bCs/>
          <w:szCs w:val="24"/>
          <w:highlight w:val="lightGray"/>
        </w:rPr>
        <w:t xml:space="preserve">тся </w:t>
      </w:r>
      <w:r w:rsidR="00A420F9" w:rsidRPr="00D305DF">
        <w:rPr>
          <w:rFonts w:cs="Times New Roman"/>
          <w:bCs/>
          <w:szCs w:val="24"/>
          <w:highlight w:val="lightGray"/>
        </w:rPr>
        <w:t xml:space="preserve">в </w:t>
      </w:r>
      <w:r w:rsidR="00A420F9" w:rsidRPr="00AB5E6E">
        <w:rPr>
          <w:rFonts w:cs="Times New Roman"/>
          <w:bCs/>
          <w:szCs w:val="24"/>
          <w:highlight w:val="lightGray"/>
        </w:rPr>
        <w:t>форме практической подготовки</w:t>
      </w:r>
      <w:r w:rsidRPr="00AB5E6E">
        <w:rPr>
          <w:rFonts w:cs="Times New Roman"/>
          <w:bCs/>
          <w:szCs w:val="24"/>
        </w:rPr>
        <w:t xml:space="preserve">). </w:t>
      </w:r>
    </w:p>
    <w:p w:rsidR="006F5761" w:rsidRPr="006F5761" w:rsidRDefault="006F5761" w:rsidP="000568E7">
      <w:pPr>
        <w:widowControl w:val="0"/>
        <w:rPr>
          <w:rFonts w:cs="Times New Roman"/>
          <w:bCs/>
          <w:szCs w:val="24"/>
        </w:rPr>
      </w:pPr>
      <w:r w:rsidRPr="006F5761">
        <w:rPr>
          <w:rFonts w:cs="Times New Roman"/>
          <w:bCs/>
          <w:szCs w:val="24"/>
        </w:rPr>
        <w:t>…</w:t>
      </w:r>
    </w:p>
    <w:p w:rsidR="003C5C6D" w:rsidRPr="0061236E" w:rsidRDefault="004259DF" w:rsidP="003C5C6D">
      <w:pPr>
        <w:widowControl w:val="0"/>
        <w:jc w:val="center"/>
        <w:rPr>
          <w:rFonts w:eastAsia="Calibri" w:cs="Times New Roman"/>
          <w:szCs w:val="24"/>
          <w:highlight w:val="yellow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"Контр1"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«Контр»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"РГР1"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«РГР»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</w:p>
    <w:p w:rsidR="003C5C6D" w:rsidRPr="005E2A6F" w:rsidRDefault="003C5C6D" w:rsidP="003C5C6D">
      <w:pPr>
        <w:widowControl w:val="0"/>
        <w:jc w:val="center"/>
        <w:rPr>
          <w:rFonts w:eastAsia="Calibri" w:cs="Times New Roman"/>
          <w:szCs w:val="24"/>
          <w:u w:val="single"/>
        </w:rPr>
      </w:pPr>
    </w:p>
    <w:p w:rsidR="003C5C6D" w:rsidRPr="005E2A6F" w:rsidRDefault="00A5147D" w:rsidP="00A5147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="009E27DE">
        <w:rPr>
          <w:rFonts w:eastAsia="Calibri" w:cs="Times New Roman"/>
          <w:b/>
          <w:szCs w:val="24"/>
        </w:rPr>
        <w:t>3</w:t>
      </w:r>
      <w:r>
        <w:rPr>
          <w:rFonts w:eastAsia="Calibri" w:cs="Times New Roman"/>
          <w:b/>
          <w:szCs w:val="24"/>
        </w:rPr>
        <w:t xml:space="preserve">.2 </w:t>
      </w:r>
      <w:r w:rsidR="003C5C6D" w:rsidRPr="005E2A6F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i/>
          <w:szCs w:val="24"/>
          <w:u w:val="single"/>
        </w:rPr>
      </w:pP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highlight w:val="yellow"/>
        </w:rPr>
        <w:fldChar w:fldCharType="begin"/>
      </w:r>
      <w:r>
        <w:rPr>
          <w:rFonts w:eastAsia="Calibri" w:cs="Times New Roman"/>
          <w:szCs w:val="24"/>
          <w:highlight w:val="yellow"/>
        </w:rPr>
        <w:instrText xml:space="preserve"> MERGEFIELD Экза_мен1 </w:instrText>
      </w:r>
      <w:r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«Экза_мен»</w:t>
      </w:r>
      <w:r>
        <w:rPr>
          <w:rFonts w:eastAsia="Calibri" w:cs="Times New Roman"/>
          <w:szCs w:val="24"/>
          <w:highlight w:val="yellow"/>
        </w:rPr>
        <w:fldChar w:fldCharType="end"/>
      </w:r>
    </w:p>
    <w:p w:rsidR="003C5C6D" w:rsidRPr="006A4F75" w:rsidRDefault="003C5C6D" w:rsidP="003C5C6D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Контрольные вопросы к экзамену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</w:p>
    <w:p w:rsidR="003C5C6D" w:rsidRPr="006A4F75" w:rsidRDefault="003C5C6D" w:rsidP="003C5C6D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Типовые экзаменационные задачи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EF2EB6" w:rsidRPr="00EF2EB6" w:rsidRDefault="00EF2EB6" w:rsidP="00EF2EB6">
      <w:pPr>
        <w:widowControl w:val="0"/>
        <w:tabs>
          <w:tab w:val="left" w:pos="567"/>
        </w:tabs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>ПРИ НАЛИЧИИ КП / КР</w:t>
      </w:r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336F27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>Темы / задания курсовых проектов / курсовых работ</w:t>
      </w:r>
    </w:p>
    <w:p w:rsidR="003C5C6D" w:rsidRDefault="00336F27" w:rsidP="003057EF">
      <w:pPr>
        <w:widowControl w:val="0"/>
        <w:jc w:val="both"/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КП1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«КП»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"КР"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«КР»</w:t>
      </w:r>
      <w:r w:rsidRPr="004259DF">
        <w:rPr>
          <w:spacing w:val="2"/>
          <w:szCs w:val="24"/>
          <w:highlight w:val="yellow"/>
        </w:rPr>
        <w:fldChar w:fldCharType="end"/>
      </w:r>
      <w:r w:rsidR="003057EF">
        <w:rPr>
          <w:spacing w:val="2"/>
          <w:szCs w:val="24"/>
        </w:rPr>
        <w:t xml:space="preserve"> </w:t>
      </w:r>
      <w:r w:rsidR="003057EF"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="003057EF"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</w:p>
    <w:p w:rsidR="006401AD" w:rsidRDefault="006401AD">
      <w:pPr>
        <w:spacing w:after="200" w:line="276" w:lineRule="auto"/>
      </w:pPr>
      <w:r>
        <w:br w:type="page"/>
      </w:r>
    </w:p>
    <w:p w:rsidR="006401AD" w:rsidRDefault="006401AD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  <w:lang w:val="ru-RU"/>
        </w:rPr>
      </w:pPr>
      <w:r>
        <w:rPr>
          <w:rFonts w:ascii="Times New Roman" w:hAnsi="Times New Roman"/>
          <w:bCs w:val="0"/>
          <w:iCs/>
          <w:sz w:val="28"/>
          <w:szCs w:val="28"/>
        </w:rPr>
        <w:lastRenderedPageBreak/>
        <w:t>Лист регистрации изменений к РПД</w:t>
      </w:r>
    </w:p>
    <w:p w:rsidR="00794949" w:rsidRDefault="00794949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935"/>
        <w:gridCol w:w="1839"/>
        <w:gridCol w:w="1982"/>
      </w:tblGrid>
      <w:tr w:rsidR="00794949" w:rsidRPr="00794949" w:rsidTr="00774D79">
        <w:tc>
          <w:tcPr>
            <w:tcW w:w="815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Основание внесения</w:t>
            </w:r>
          </w:p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изменения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Количество страниц</w:t>
            </w:r>
          </w:p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изменения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94949" w:rsidRDefault="00794949" w:rsidP="0079494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8"/>
              </w:rPr>
              <w:t>разработчика РПД</w:t>
            </w:r>
          </w:p>
        </w:tc>
      </w:tr>
      <w:tr w:rsidR="00774D79" w:rsidRPr="00794949" w:rsidTr="00774D79">
        <w:trPr>
          <w:trHeight w:val="1134"/>
        </w:trPr>
        <w:tc>
          <w:tcPr>
            <w:tcW w:w="815" w:type="dxa"/>
            <w:shd w:val="clear" w:color="auto" w:fill="auto"/>
            <w:vAlign w:val="center"/>
          </w:tcPr>
          <w:p w:rsidR="00774D79" w:rsidRPr="00794949" w:rsidRDefault="00774D79" w:rsidP="00774D7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74D79" w:rsidRDefault="00774D79" w:rsidP="00774D79">
            <w:pPr>
              <w:rPr>
                <w:rFonts w:cs="Times New Roman"/>
                <w:szCs w:val="24"/>
              </w:rPr>
            </w:pPr>
            <w:r w:rsidRPr="00D07B38">
              <w:rPr>
                <w:rFonts w:cs="Times New Roman"/>
                <w:color w:val="FF0000"/>
                <w:szCs w:val="24"/>
              </w:rPr>
              <w:t xml:space="preserve">ДЛЯ ООП набора 2020 г. </w:t>
            </w:r>
            <w:r>
              <w:rPr>
                <w:rFonts w:cs="Times New Roman"/>
                <w:szCs w:val="24"/>
              </w:rPr>
              <w:t>Воспитательная 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бота обучающихся. </w:t>
            </w:r>
          </w:p>
          <w:p w:rsidR="00774D79" w:rsidRDefault="00774D79" w:rsidP="00774D79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en-US"/>
              </w:rPr>
              <w:t>Основание: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 xml:space="preserve">  Федеральный закон от 31.07.2020 N 304-ФЗ "О внесении изменений в Федеральный закон "Об образовании в Ро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сийской Федерации" по вопросам воспитания обучающихся"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74D79" w:rsidRPr="00794949" w:rsidRDefault="00774D79" w:rsidP="00774D7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774D79" w:rsidRPr="00794949" w:rsidRDefault="00774D79" w:rsidP="00774D7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74D79" w:rsidRPr="00794949" w:rsidTr="00774D79">
        <w:trPr>
          <w:trHeight w:val="1134"/>
        </w:trPr>
        <w:tc>
          <w:tcPr>
            <w:tcW w:w="815" w:type="dxa"/>
            <w:shd w:val="clear" w:color="auto" w:fill="auto"/>
            <w:vAlign w:val="center"/>
          </w:tcPr>
          <w:p w:rsidR="00774D79" w:rsidRPr="00794949" w:rsidRDefault="00774D79" w:rsidP="00774D7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74D79" w:rsidRDefault="00774D79" w:rsidP="00774D79">
            <w:pPr>
              <w:rPr>
                <w:rFonts w:cs="Times New Roman"/>
                <w:szCs w:val="24"/>
              </w:rPr>
            </w:pPr>
            <w:r w:rsidRPr="00D07B38">
              <w:rPr>
                <w:rFonts w:cs="Times New Roman"/>
                <w:color w:val="FF0000"/>
                <w:szCs w:val="24"/>
              </w:rPr>
              <w:t xml:space="preserve">ДЛЯ ООП набора 2020 г. </w:t>
            </w:r>
            <w:r>
              <w:rPr>
                <w:rFonts w:cs="Times New Roman"/>
                <w:szCs w:val="24"/>
              </w:rPr>
              <w:t>Практическая по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готовка обучающихся.</w:t>
            </w:r>
          </w:p>
          <w:p w:rsidR="00774D79" w:rsidRDefault="00774D79" w:rsidP="00774D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Основание:  </w:t>
            </w:r>
            <w:r>
              <w:rPr>
                <w:rFonts w:cs="Times New Roman"/>
                <w:bCs/>
                <w:i/>
                <w:szCs w:val="24"/>
              </w:rPr>
              <w:t>Приказ Министерства науки и высшего образования Российской Федерации, Министерства просвещения Российской Ф</w:t>
            </w:r>
            <w:r>
              <w:rPr>
                <w:rFonts w:cs="Times New Roman"/>
                <w:bCs/>
                <w:i/>
                <w:szCs w:val="24"/>
              </w:rPr>
              <w:t>е</w:t>
            </w:r>
            <w:r>
              <w:rPr>
                <w:rFonts w:cs="Times New Roman"/>
                <w:bCs/>
                <w:i/>
                <w:szCs w:val="24"/>
              </w:rPr>
              <w:t>дерации от 05.08.2020 г. № 885/390 "О пра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>
              <w:rPr>
                <w:rFonts w:cs="Times New Roman"/>
                <w:bCs/>
                <w:i/>
                <w:szCs w:val="24"/>
              </w:rPr>
              <w:t>тической подготовке обучающихся"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74D79" w:rsidRPr="00794949" w:rsidRDefault="00774D79" w:rsidP="00774D7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774D79" w:rsidRPr="00794949" w:rsidRDefault="00774D79" w:rsidP="00774D7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774D79">
        <w:trPr>
          <w:trHeight w:val="1134"/>
        </w:trPr>
        <w:tc>
          <w:tcPr>
            <w:tcW w:w="81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774D79">
        <w:trPr>
          <w:trHeight w:val="1134"/>
        </w:trPr>
        <w:tc>
          <w:tcPr>
            <w:tcW w:w="81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774D79">
        <w:trPr>
          <w:trHeight w:val="1134"/>
        </w:trPr>
        <w:tc>
          <w:tcPr>
            <w:tcW w:w="81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774D79">
        <w:trPr>
          <w:trHeight w:val="1134"/>
        </w:trPr>
        <w:tc>
          <w:tcPr>
            <w:tcW w:w="81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774D79">
        <w:trPr>
          <w:trHeight w:val="1134"/>
        </w:trPr>
        <w:tc>
          <w:tcPr>
            <w:tcW w:w="81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774D79">
        <w:trPr>
          <w:trHeight w:val="1134"/>
        </w:trPr>
        <w:tc>
          <w:tcPr>
            <w:tcW w:w="81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774D79">
        <w:trPr>
          <w:trHeight w:val="1134"/>
        </w:trPr>
        <w:tc>
          <w:tcPr>
            <w:tcW w:w="81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94949" w:rsidRPr="00794949" w:rsidRDefault="00794949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  <w:lang w:val="ru-RU"/>
        </w:rPr>
      </w:pPr>
    </w:p>
    <w:sectPr w:rsidR="00794949" w:rsidRPr="00794949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9A" w:rsidRDefault="0083059A" w:rsidP="0071660B">
      <w:r>
        <w:separator/>
      </w:r>
    </w:p>
  </w:endnote>
  <w:endnote w:type="continuationSeparator" w:id="0">
    <w:p w:rsidR="0083059A" w:rsidRDefault="0083059A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Content>
      <w:p w:rsidR="0083059A" w:rsidRDefault="008305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1AF" w:rsidRPr="00B561AF">
          <w:rPr>
            <w:noProof/>
            <w:lang w:val="ru-RU"/>
          </w:rPr>
          <w:t>7</w:t>
        </w:r>
        <w:r>
          <w:fldChar w:fldCharType="end"/>
        </w:r>
      </w:p>
    </w:sdtContent>
  </w:sdt>
  <w:p w:rsidR="0083059A" w:rsidRDefault="008305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9A" w:rsidRDefault="0083059A" w:rsidP="0071660B">
      <w:r>
        <w:separator/>
      </w:r>
    </w:p>
  </w:footnote>
  <w:footnote w:type="continuationSeparator" w:id="0">
    <w:p w:rsidR="0083059A" w:rsidRDefault="0083059A" w:rsidP="0071660B">
      <w:r>
        <w:continuationSeparator/>
      </w:r>
    </w:p>
  </w:footnote>
  <w:footnote w:id="1">
    <w:p w:rsidR="0083059A" w:rsidRDefault="0083059A" w:rsidP="00CB173A">
      <w:pPr>
        <w:pStyle w:val="aff"/>
      </w:pPr>
      <w:r>
        <w:rPr>
          <w:rStyle w:val="aff1"/>
        </w:rPr>
        <w:footnoteRef/>
      </w:r>
      <w:r>
        <w:t xml:space="preserve"> Согласовывается, если РПД разработана не на выпускающей кафедре.</w:t>
      </w:r>
    </w:p>
  </w:footnote>
  <w:footnote w:id="2">
    <w:p w:rsidR="0083059A" w:rsidRDefault="0083059A">
      <w:pPr>
        <w:pStyle w:val="aff"/>
      </w:pPr>
      <w:r>
        <w:rPr>
          <w:rStyle w:val="aff1"/>
        </w:rPr>
        <w:footnoteRef/>
      </w:r>
      <w:r>
        <w:t xml:space="preserve"> </w:t>
      </w:r>
      <w:r w:rsidRPr="000839CD">
        <w:rPr>
          <w:sz w:val="24"/>
          <w:szCs w:val="24"/>
        </w:rPr>
        <w:t>В данном приложении представлены типовые оценочные средства. Полный комплект оценочных средств, включающий все варианты заданий (тестов, контрольных работ и др.), предлагаемых обучающемуся, хранится на кафедре в бумажном и электронном виде.</w:t>
      </w:r>
      <w:r w:rsidRPr="00781BA9"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769"/>
    <w:multiLevelType w:val="hybridMultilevel"/>
    <w:tmpl w:val="FAA89C1C"/>
    <w:lvl w:ilvl="0" w:tplc="F47A96EA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07A1EFA"/>
    <w:multiLevelType w:val="multilevel"/>
    <w:tmpl w:val="179C2C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B71E10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F562177"/>
    <w:multiLevelType w:val="multilevel"/>
    <w:tmpl w:val="F370B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8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9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0CB5"/>
    <w:rsid w:val="0001342A"/>
    <w:rsid w:val="00020951"/>
    <w:rsid w:val="00035ED1"/>
    <w:rsid w:val="00036035"/>
    <w:rsid w:val="00042F21"/>
    <w:rsid w:val="00053A22"/>
    <w:rsid w:val="000568E7"/>
    <w:rsid w:val="000576B7"/>
    <w:rsid w:val="00057FBA"/>
    <w:rsid w:val="000644C3"/>
    <w:rsid w:val="00072B68"/>
    <w:rsid w:val="00073F4E"/>
    <w:rsid w:val="000768AA"/>
    <w:rsid w:val="00077341"/>
    <w:rsid w:val="000839CD"/>
    <w:rsid w:val="00084E4C"/>
    <w:rsid w:val="000E2CC8"/>
    <w:rsid w:val="000E69EE"/>
    <w:rsid w:val="00103A33"/>
    <w:rsid w:val="00104F1E"/>
    <w:rsid w:val="001136B3"/>
    <w:rsid w:val="00117C79"/>
    <w:rsid w:val="00123F60"/>
    <w:rsid w:val="0013185A"/>
    <w:rsid w:val="001318AF"/>
    <w:rsid w:val="00136662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86ED4"/>
    <w:rsid w:val="001B41A0"/>
    <w:rsid w:val="001B4354"/>
    <w:rsid w:val="001B6441"/>
    <w:rsid w:val="001C37BD"/>
    <w:rsid w:val="001C7C58"/>
    <w:rsid w:val="001C7DA3"/>
    <w:rsid w:val="001D1A0B"/>
    <w:rsid w:val="001D4C42"/>
    <w:rsid w:val="001D592E"/>
    <w:rsid w:val="001D6D22"/>
    <w:rsid w:val="001E0A05"/>
    <w:rsid w:val="001E2534"/>
    <w:rsid w:val="001F3844"/>
    <w:rsid w:val="001F7886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4DB1"/>
    <w:rsid w:val="002D7628"/>
    <w:rsid w:val="002F62C5"/>
    <w:rsid w:val="00300C18"/>
    <w:rsid w:val="003057EF"/>
    <w:rsid w:val="003069C6"/>
    <w:rsid w:val="0030736A"/>
    <w:rsid w:val="00307AB6"/>
    <w:rsid w:val="00325137"/>
    <w:rsid w:val="00336F27"/>
    <w:rsid w:val="003428D3"/>
    <w:rsid w:val="00344B74"/>
    <w:rsid w:val="003476A9"/>
    <w:rsid w:val="0035146A"/>
    <w:rsid w:val="00356006"/>
    <w:rsid w:val="0036275A"/>
    <w:rsid w:val="00364C6C"/>
    <w:rsid w:val="003A4C28"/>
    <w:rsid w:val="003C5AA1"/>
    <w:rsid w:val="003C5C6D"/>
    <w:rsid w:val="003D71E3"/>
    <w:rsid w:val="003E4419"/>
    <w:rsid w:val="003F5233"/>
    <w:rsid w:val="00400C09"/>
    <w:rsid w:val="00403AA1"/>
    <w:rsid w:val="004259DF"/>
    <w:rsid w:val="00434CFE"/>
    <w:rsid w:val="0044083B"/>
    <w:rsid w:val="0045244E"/>
    <w:rsid w:val="0045558D"/>
    <w:rsid w:val="00481B80"/>
    <w:rsid w:val="0048684B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5690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24BD"/>
    <w:rsid w:val="005D5E69"/>
    <w:rsid w:val="005E2A6F"/>
    <w:rsid w:val="005F1F17"/>
    <w:rsid w:val="005F4FA1"/>
    <w:rsid w:val="00605241"/>
    <w:rsid w:val="0061236E"/>
    <w:rsid w:val="00622F88"/>
    <w:rsid w:val="0062594D"/>
    <w:rsid w:val="00631EC2"/>
    <w:rsid w:val="006401AD"/>
    <w:rsid w:val="00653295"/>
    <w:rsid w:val="00653E8D"/>
    <w:rsid w:val="0065664E"/>
    <w:rsid w:val="00660C7C"/>
    <w:rsid w:val="00661091"/>
    <w:rsid w:val="00663131"/>
    <w:rsid w:val="00665F97"/>
    <w:rsid w:val="00683F16"/>
    <w:rsid w:val="00686774"/>
    <w:rsid w:val="00696D2F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15B5"/>
    <w:rsid w:val="006F4EE7"/>
    <w:rsid w:val="006F5761"/>
    <w:rsid w:val="006F5DD6"/>
    <w:rsid w:val="007112D5"/>
    <w:rsid w:val="0071660B"/>
    <w:rsid w:val="007205B5"/>
    <w:rsid w:val="00743B10"/>
    <w:rsid w:val="00746656"/>
    <w:rsid w:val="00746891"/>
    <w:rsid w:val="00753816"/>
    <w:rsid w:val="00774D79"/>
    <w:rsid w:val="00777BBF"/>
    <w:rsid w:val="00784CFA"/>
    <w:rsid w:val="00786990"/>
    <w:rsid w:val="00787701"/>
    <w:rsid w:val="00793C40"/>
    <w:rsid w:val="00794949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3059A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13E5D"/>
    <w:rsid w:val="00921040"/>
    <w:rsid w:val="00927E3E"/>
    <w:rsid w:val="0093279E"/>
    <w:rsid w:val="00932E5C"/>
    <w:rsid w:val="00935C32"/>
    <w:rsid w:val="009370DC"/>
    <w:rsid w:val="0093727B"/>
    <w:rsid w:val="0094065C"/>
    <w:rsid w:val="00944E63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3023E"/>
    <w:rsid w:val="00A37088"/>
    <w:rsid w:val="00A420F9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B5E6E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561AF"/>
    <w:rsid w:val="00B64DF2"/>
    <w:rsid w:val="00B72201"/>
    <w:rsid w:val="00B74F11"/>
    <w:rsid w:val="00B91013"/>
    <w:rsid w:val="00B91B08"/>
    <w:rsid w:val="00B94134"/>
    <w:rsid w:val="00B9656B"/>
    <w:rsid w:val="00B96887"/>
    <w:rsid w:val="00BA1AE9"/>
    <w:rsid w:val="00BB1675"/>
    <w:rsid w:val="00BB2C30"/>
    <w:rsid w:val="00BB6BA2"/>
    <w:rsid w:val="00BD3629"/>
    <w:rsid w:val="00BD60AE"/>
    <w:rsid w:val="00BE49B1"/>
    <w:rsid w:val="00BE598B"/>
    <w:rsid w:val="00C06D40"/>
    <w:rsid w:val="00C1583B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95456"/>
    <w:rsid w:val="00CA5F3F"/>
    <w:rsid w:val="00CB173A"/>
    <w:rsid w:val="00CB462E"/>
    <w:rsid w:val="00CB5B75"/>
    <w:rsid w:val="00CC3DA5"/>
    <w:rsid w:val="00CD141D"/>
    <w:rsid w:val="00CD1EC8"/>
    <w:rsid w:val="00CD466F"/>
    <w:rsid w:val="00CE61E6"/>
    <w:rsid w:val="00CE70EC"/>
    <w:rsid w:val="00CE78A9"/>
    <w:rsid w:val="00D10D3E"/>
    <w:rsid w:val="00D1208D"/>
    <w:rsid w:val="00D21C22"/>
    <w:rsid w:val="00D305DF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5952"/>
    <w:rsid w:val="00E37D7B"/>
    <w:rsid w:val="00E435FD"/>
    <w:rsid w:val="00E508AB"/>
    <w:rsid w:val="00E54C3E"/>
    <w:rsid w:val="00E61B1F"/>
    <w:rsid w:val="00E6512C"/>
    <w:rsid w:val="00E9690A"/>
    <w:rsid w:val="00EA4B85"/>
    <w:rsid w:val="00ED7AAE"/>
    <w:rsid w:val="00EF1E60"/>
    <w:rsid w:val="00EF2EB6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229E"/>
    <w:rsid w:val="00F732C2"/>
    <w:rsid w:val="00F7597A"/>
    <w:rsid w:val="00F94563"/>
    <w:rsid w:val="00F95FCA"/>
    <w:rsid w:val="00FA0BDF"/>
    <w:rsid w:val="00FA5796"/>
    <w:rsid w:val="00FA74F5"/>
    <w:rsid w:val="00FB1A2B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E9D8-04E8-42B9-B3B6-6C265BE9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8</cp:revision>
  <cp:lastPrinted>2019-07-09T23:35:00Z</cp:lastPrinted>
  <dcterms:created xsi:type="dcterms:W3CDTF">2021-01-10T09:02:00Z</dcterms:created>
  <dcterms:modified xsi:type="dcterms:W3CDTF">2021-01-15T04:06:00Z</dcterms:modified>
</cp:coreProperties>
</file>