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2" w:rsidRDefault="002F1A72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18D" w:rsidRPr="00ED1EC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D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594" w:rsidRPr="00DB3D3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DB3D3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955F89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Кафедра </w:t>
      </w:r>
      <w:r w:rsidR="0079024E" w:rsidRPr="00ED1EC4">
        <w:rPr>
          <w:rFonts w:ascii="Times New Roman" w:hAnsi="Times New Roman" w:cs="Times New Roman"/>
          <w:sz w:val="28"/>
        </w:rPr>
        <w:t>«</w:t>
      </w:r>
      <w:r w:rsidRPr="00ED1EC4">
        <w:rPr>
          <w:rFonts w:ascii="Times New Roman" w:hAnsi="Times New Roman" w:cs="Times New Roman"/>
          <w:sz w:val="28"/>
        </w:rPr>
        <w:t>____________________________</w:t>
      </w:r>
      <w:r w:rsidR="0079024E" w:rsidRPr="00ED1EC4">
        <w:rPr>
          <w:rFonts w:ascii="Times New Roman" w:hAnsi="Times New Roman" w:cs="Times New Roman"/>
          <w:sz w:val="28"/>
        </w:rPr>
        <w:t>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1EC4">
        <w:rPr>
          <w:rFonts w:ascii="Times New Roman" w:hAnsi="Times New Roman" w:cs="Times New Roman"/>
          <w:b/>
          <w:sz w:val="40"/>
        </w:rPr>
        <w:t>ОТЧЕТ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B207BC">
        <w:rPr>
          <w:rFonts w:ascii="Times New Roman" w:hAnsi="Times New Roman" w:cs="Times New Roman"/>
          <w:b/>
          <w:sz w:val="32"/>
          <w:szCs w:val="32"/>
        </w:rPr>
        <w:t>г</w:t>
      </w:r>
      <w:r w:rsidRPr="00ED1EC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D1EC4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D1EC4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892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Pr="00ED1EC4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19" w:rsidRPr="00ED1EC4" w:rsidRDefault="00892F1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A23597" w:rsidRDefault="00A23597" w:rsidP="00A23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D16289">
        <w:rPr>
          <w:rFonts w:ascii="Times New Roman" w:hAnsi="Times New Roman" w:cs="Times New Roman"/>
          <w:b/>
          <w:sz w:val="28"/>
          <w:szCs w:val="28"/>
          <w:u w:val="single"/>
        </w:rPr>
        <w:t>специалитет</w:t>
      </w:r>
      <w:proofErr w:type="spellEnd"/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23597" w:rsidRPr="00E306D0" w:rsidRDefault="00A23597" w:rsidP="00A235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Pr="00ED1EC4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D1EC4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F609D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D1EC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969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D1EC4" w:rsidRDefault="00B969C6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D1EC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едерального </w:t>
      </w:r>
      <w:proofErr w:type="spell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сударственного</w:t>
      </w:r>
      <w:proofErr w:type="spell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ED1EC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организаци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3C2FF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B969C6" w:rsidRPr="004F4AF0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B207BC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4F4AF0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ED1EC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094E7C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2) 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Pr="00ED1EC4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F753BB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3</w:t>
      </w:r>
      <w:r w:rsidR="00E21F60" w:rsidRPr="00ED1EC4">
        <w:rPr>
          <w:rFonts w:ascii="Times New Roman" w:hAnsi="Times New Roman" w:cs="Times New Roman"/>
          <w:sz w:val="28"/>
          <w:szCs w:val="28"/>
        </w:rPr>
        <w:t xml:space="preserve">) </w:t>
      </w:r>
      <w:r w:rsidRPr="00ED1EC4">
        <w:rPr>
          <w:rFonts w:ascii="Times New Roman" w:hAnsi="Times New Roman" w:cs="Times New Roman"/>
          <w:sz w:val="28"/>
          <w:szCs w:val="28"/>
        </w:rPr>
        <w:t>Приказом Минобрнауки России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29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06</w:t>
      </w:r>
      <w:r w:rsidR="0079024E" w:rsidRPr="00ED1EC4">
        <w:rPr>
          <w:rFonts w:ascii="Times New Roman" w:hAnsi="Times New Roman" w:cs="Times New Roman"/>
          <w:sz w:val="28"/>
          <w:szCs w:val="28"/>
        </w:rPr>
        <w:t>.20</w:t>
      </w:r>
      <w:r w:rsidR="00BA02AE" w:rsidRPr="00ED1EC4">
        <w:rPr>
          <w:rFonts w:ascii="Times New Roman" w:hAnsi="Times New Roman" w:cs="Times New Roman"/>
          <w:sz w:val="28"/>
          <w:szCs w:val="28"/>
        </w:rPr>
        <w:t>15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636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D1EC4">
        <w:rPr>
          <w:rFonts w:ascii="Times New Roman" w:hAnsi="Times New Roman" w:cs="Times New Roman"/>
          <w:sz w:val="28"/>
          <w:szCs w:val="28"/>
        </w:rPr>
        <w:t>е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D1EC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D1EC4">
        <w:rPr>
          <w:rFonts w:ascii="Times New Roman" w:hAnsi="Times New Roman" w:cs="Times New Roman"/>
          <w:sz w:val="28"/>
          <w:szCs w:val="28"/>
        </w:rPr>
        <w:t>а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>, пр</w:t>
      </w:r>
      <w:r w:rsidR="00BA02AE" w:rsidRPr="00ED1EC4">
        <w:rPr>
          <w:rFonts w:ascii="Times New Roman" w:hAnsi="Times New Roman" w:cs="Times New Roman"/>
          <w:sz w:val="28"/>
          <w:szCs w:val="28"/>
        </w:rPr>
        <w:t>о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D1EC4">
        <w:rPr>
          <w:rFonts w:ascii="Times New Roman" w:hAnsi="Times New Roman" w:cs="Times New Roman"/>
          <w:sz w:val="28"/>
          <w:szCs w:val="28"/>
        </w:rPr>
        <w:t>»</w:t>
      </w:r>
      <w:r w:rsidR="00E21F60" w:rsidRPr="00ED1EC4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4</w:t>
      </w:r>
      <w:r w:rsidR="002E774A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D1EC4">
        <w:rPr>
          <w:rFonts w:ascii="Times New Roman" w:hAnsi="Times New Roman" w:cs="Times New Roman"/>
          <w:sz w:val="28"/>
          <w:szCs w:val="28"/>
        </w:rPr>
        <w:t>СТ</w:t>
      </w:r>
      <w:r w:rsidR="0089771C" w:rsidRPr="00ED1EC4">
        <w:rPr>
          <w:rFonts w:ascii="Times New Roman" w:hAnsi="Times New Roman" w:cs="Times New Roman"/>
          <w:sz w:val="28"/>
          <w:szCs w:val="28"/>
        </w:rPr>
        <w:t>О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sz w:val="28"/>
          <w:szCs w:val="28"/>
        </w:rPr>
        <w:t>У.016-2018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2E29D5" w:rsidRPr="00DB3D3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2E29D5" w:rsidRPr="00DB3D3E">
        <w:rPr>
          <w:rFonts w:ascii="Times New Roman" w:hAnsi="Times New Roman" w:cs="Times New Roman"/>
          <w:sz w:val="28"/>
          <w:szCs w:val="28"/>
        </w:rPr>
        <w:t>481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2E29D5" w:rsidRPr="00DB3D3E">
        <w:rPr>
          <w:rFonts w:ascii="Times New Roman" w:hAnsi="Times New Roman" w:cs="Times New Roman"/>
          <w:sz w:val="28"/>
          <w:szCs w:val="28"/>
        </w:rPr>
        <w:t>19</w:t>
      </w:r>
      <w:r w:rsidR="0079024E" w:rsidRPr="00DB3D3E">
        <w:rPr>
          <w:rFonts w:ascii="Times New Roman" w:hAnsi="Times New Roman" w:cs="Times New Roman"/>
          <w:sz w:val="28"/>
          <w:szCs w:val="28"/>
        </w:rPr>
        <w:t>.</w:t>
      </w:r>
      <w:r w:rsidR="002E29D5" w:rsidRPr="00DB3D3E">
        <w:rPr>
          <w:rFonts w:ascii="Times New Roman" w:hAnsi="Times New Roman" w:cs="Times New Roman"/>
          <w:sz w:val="28"/>
          <w:szCs w:val="28"/>
        </w:rPr>
        <w:t>10</w:t>
      </w:r>
      <w:r w:rsidR="0079024E" w:rsidRPr="00DB3D3E">
        <w:rPr>
          <w:rFonts w:ascii="Times New Roman" w:hAnsi="Times New Roman" w:cs="Times New Roman"/>
          <w:sz w:val="28"/>
          <w:szCs w:val="28"/>
        </w:rPr>
        <w:t>.201</w:t>
      </w:r>
      <w:r w:rsidR="002E29D5" w:rsidRPr="00DB3D3E">
        <w:rPr>
          <w:rFonts w:ascii="Times New Roman" w:hAnsi="Times New Roman" w:cs="Times New Roman"/>
          <w:sz w:val="28"/>
          <w:szCs w:val="28"/>
        </w:rPr>
        <w:t>8</w:t>
      </w:r>
      <w:r w:rsidR="00207A58" w:rsidRPr="00DB3D3E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D1EC4" w:rsidRDefault="00F753BB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</w:t>
      </w:r>
      <w:r w:rsidR="0079024E" w:rsidRPr="00ED1E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D1EC4">
        <w:rPr>
          <w:rFonts w:ascii="Times New Roman" w:hAnsi="Times New Roman" w:cs="Times New Roman"/>
          <w:sz w:val="28"/>
          <w:szCs w:val="28"/>
        </w:rPr>
        <w:t>».</w:t>
      </w:r>
    </w:p>
    <w:p w:rsidR="007C33DA" w:rsidRDefault="007C33DA" w:rsidP="00235ECC">
      <w:pPr>
        <w:pStyle w:val="2"/>
        <w:ind w:firstLine="720"/>
        <w:jc w:val="both"/>
        <w:rPr>
          <w:sz w:val="28"/>
          <w:szCs w:val="28"/>
        </w:rPr>
      </w:pPr>
    </w:p>
    <w:p w:rsidR="00235ECC" w:rsidRDefault="00F345E5" w:rsidP="00235ECC">
      <w:pPr>
        <w:pStyle w:val="2"/>
        <w:ind w:firstLine="720"/>
        <w:jc w:val="both"/>
        <w:rPr>
          <w:sz w:val="28"/>
          <w:szCs w:val="28"/>
        </w:rPr>
      </w:pPr>
      <w:r w:rsidRPr="00ED1EC4">
        <w:rPr>
          <w:sz w:val="28"/>
          <w:szCs w:val="28"/>
        </w:rPr>
        <w:t>1.3</w:t>
      </w:r>
      <w:r w:rsidR="009B6E13" w:rsidRPr="00ED1EC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ED1EC4" w:rsidRDefault="009B6E13" w:rsidP="00235ECC">
      <w:pPr>
        <w:pStyle w:val="2"/>
        <w:spacing w:line="360" w:lineRule="auto"/>
        <w:ind w:firstLine="1134"/>
        <w:jc w:val="both"/>
        <w:rPr>
          <w:sz w:val="28"/>
          <w:szCs w:val="28"/>
        </w:rPr>
      </w:pPr>
      <w:r w:rsidRPr="00ED1EC4">
        <w:rPr>
          <w:sz w:val="28"/>
          <w:szCs w:val="28"/>
        </w:rPr>
        <w:t xml:space="preserve">государственной итоговой аттестации </w:t>
      </w:r>
    </w:p>
    <w:p w:rsidR="005578D6" w:rsidRPr="00892F19" w:rsidRDefault="00A23E0C" w:rsidP="00235EC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проводится в соответствии с программой ГИА по направлению подготовки</w:t>
      </w:r>
      <w:r w:rsidR="005578D6" w:rsidRPr="00892F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F345E5">
        <w:tc>
          <w:tcPr>
            <w:tcW w:w="9855" w:type="dxa"/>
            <w:shd w:val="clear" w:color="auto" w:fill="auto"/>
          </w:tcPr>
          <w:p w:rsidR="005578D6" w:rsidRPr="00ED1EC4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ED1EC4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514886"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ED1EC4" w:rsidRDefault="00A23E0C" w:rsidP="00207A5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BD65E0">
        <w:rPr>
          <w:rFonts w:ascii="Times New Roman" w:hAnsi="Times New Roman" w:cs="Times New Roman"/>
          <w:spacing w:val="-5"/>
          <w:sz w:val="28"/>
          <w:szCs w:val="28"/>
        </w:rPr>
        <w:t xml:space="preserve">вержденной «____» _________ 20 </w:t>
      </w:r>
      <w:r w:rsidR="002F1A7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pacing w:val="-5"/>
          <w:sz w:val="28"/>
          <w:szCs w:val="28"/>
        </w:rPr>
        <w:t xml:space="preserve"> г. и включает:</w:t>
      </w:r>
      <w:r w:rsidR="005578D6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D1EC4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BD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> </w:t>
      </w:r>
    </w:p>
    <w:p w:rsidR="007C33DA" w:rsidRDefault="007C33DA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09C6" w:rsidRPr="00ED1EC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1EC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D1EC4">
        <w:rPr>
          <w:rFonts w:ascii="Times New Roman" w:hAnsi="Times New Roman" w:cs="Times New Roman"/>
          <w:b/>
          <w:sz w:val="28"/>
          <w:szCs w:val="24"/>
        </w:rPr>
        <w:t>4</w:t>
      </w:r>
      <w:r w:rsidRPr="00ED1EC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D1EC4" w:rsidRDefault="002F1A7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D1EC4">
        <w:rPr>
          <w:rFonts w:ascii="Times New Roman" w:hAnsi="Times New Roman" w:cs="Times New Roman"/>
          <w:sz w:val="28"/>
          <w:szCs w:val="28"/>
        </w:rPr>
        <w:t>а</w:t>
      </w:r>
      <w:r w:rsidR="00EC3D82" w:rsidRPr="00ED1EC4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D1EC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DB3D3E">
        <w:rPr>
          <w:rFonts w:ascii="Times New Roman" w:hAnsi="Times New Roman" w:cs="Times New Roman"/>
          <w:sz w:val="28"/>
          <w:szCs w:val="28"/>
        </w:rPr>
        <w:t xml:space="preserve">от </w:t>
      </w:r>
      <w:r w:rsidR="00F609DE">
        <w:rPr>
          <w:rFonts w:ascii="Times New Roman" w:hAnsi="Times New Roman" w:cs="Times New Roman"/>
          <w:sz w:val="28"/>
          <w:szCs w:val="28"/>
        </w:rPr>
        <w:t>22.06.2020</w:t>
      </w:r>
      <w:r w:rsidR="00894F2A" w:rsidRPr="00DB3D3E">
        <w:rPr>
          <w:rFonts w:ascii="Times New Roman" w:hAnsi="Times New Roman" w:cs="Times New Roman"/>
          <w:sz w:val="28"/>
          <w:szCs w:val="28"/>
        </w:rPr>
        <w:t xml:space="preserve"> </w:t>
      </w:r>
      <w:r w:rsidR="00BD65E0">
        <w:rPr>
          <w:rFonts w:ascii="Times New Roman" w:hAnsi="Times New Roman" w:cs="Times New Roman"/>
          <w:sz w:val="28"/>
          <w:szCs w:val="28"/>
        </w:rPr>
        <w:t>(</w:t>
      </w:r>
      <w:r w:rsidR="00894F2A" w:rsidRPr="00DB3D3E">
        <w:rPr>
          <w:rFonts w:ascii="Times New Roman" w:hAnsi="Times New Roman" w:cs="Times New Roman"/>
          <w:sz w:val="28"/>
          <w:szCs w:val="28"/>
        </w:rPr>
        <w:t>пр</w:t>
      </w:r>
      <w:r w:rsidR="00894F2A" w:rsidRPr="00DB3D3E">
        <w:rPr>
          <w:rFonts w:ascii="Times New Roman" w:hAnsi="Times New Roman" w:cs="Times New Roman"/>
          <w:sz w:val="28"/>
          <w:szCs w:val="28"/>
        </w:rPr>
        <w:t>о</w:t>
      </w:r>
      <w:r w:rsidR="00894F2A" w:rsidRPr="00DB3D3E">
        <w:rPr>
          <w:rFonts w:ascii="Times New Roman" w:hAnsi="Times New Roman" w:cs="Times New Roman"/>
          <w:sz w:val="28"/>
          <w:szCs w:val="28"/>
        </w:rPr>
        <w:t>токол</w:t>
      </w:r>
      <w:r w:rsidR="00894F2A" w:rsidRPr="00A92910">
        <w:rPr>
          <w:rFonts w:ascii="Times New Roman" w:hAnsi="Times New Roman" w:cs="Times New Roman"/>
          <w:sz w:val="28"/>
          <w:szCs w:val="28"/>
        </w:rPr>
        <w:t xml:space="preserve"> № </w:t>
      </w:r>
      <w:r w:rsidR="00F609DE">
        <w:rPr>
          <w:rFonts w:ascii="Times New Roman" w:hAnsi="Times New Roman" w:cs="Times New Roman"/>
          <w:sz w:val="28"/>
          <w:szCs w:val="28"/>
        </w:rPr>
        <w:t>5</w:t>
      </w:r>
      <w:r w:rsidR="00BD65E0">
        <w:rPr>
          <w:rFonts w:ascii="Times New Roman" w:hAnsi="Times New Roman" w:cs="Times New Roman"/>
          <w:sz w:val="28"/>
          <w:szCs w:val="28"/>
        </w:rPr>
        <w:t>)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DA57CD">
        <w:rPr>
          <w:rFonts w:ascii="Times New Roman" w:hAnsi="Times New Roman" w:cs="Times New Roman"/>
          <w:sz w:val="28"/>
          <w:szCs w:val="28"/>
        </w:rPr>
        <w:t>г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D1EC4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D1EC4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D1EC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D1EC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D1EC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D1EC4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D1EC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D1E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D1EC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753BB" w:rsidRPr="00DB3D3E" w:rsidRDefault="00783AFE" w:rsidP="00F753BB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894F2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>комисси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DB3D3E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F609DE">
        <w:rPr>
          <w:rFonts w:ascii="Times New Roman" w:hAnsi="Times New Roman" w:cs="Times New Roman"/>
          <w:kern w:val="28"/>
          <w:sz w:val="28"/>
          <w:szCs w:val="24"/>
        </w:rPr>
        <w:t>от 28.12.2020</w:t>
      </w:r>
      <w:r w:rsidR="00F753BB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894F2A" w:rsidRDefault="00F753BB" w:rsidP="00F753B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F609DE">
        <w:rPr>
          <w:rFonts w:ascii="Times New Roman" w:hAnsi="Times New Roman" w:cs="Times New Roman"/>
          <w:kern w:val="28"/>
          <w:sz w:val="28"/>
          <w:szCs w:val="24"/>
        </w:rPr>
        <w:t>470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 «О»  </w:t>
      </w:r>
      <w:r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DB3D3E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ED1EC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"/>
        <w:gridCol w:w="1585"/>
        <w:gridCol w:w="2245"/>
        <w:gridCol w:w="3046"/>
        <w:gridCol w:w="2045"/>
      </w:tblGrid>
      <w:tr w:rsidR="00ED1EC4" w:rsidRPr="00ED1EC4" w:rsidTr="007C33DA">
        <w:trPr>
          <w:tblHeader/>
        </w:trPr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ние,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98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dxa"/>
          </w:tcPr>
          <w:p w:rsidR="007E7CF2" w:rsidRPr="00ED1EC4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7E7CF2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D1EC4" w:rsidTr="00BD65E0">
        <w:tc>
          <w:tcPr>
            <w:tcW w:w="471" w:type="dxa"/>
            <w:vAlign w:val="center"/>
          </w:tcPr>
          <w:p w:rsidR="00D16289" w:rsidRPr="00ED1EC4" w:rsidRDefault="00D16289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D16289" w:rsidRPr="00BD65E0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E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245" w:type="dxa"/>
            <w:vAlign w:val="center"/>
          </w:tcPr>
          <w:p w:rsidR="00D16289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D16289" w:rsidRPr="00ED1EC4" w:rsidRDefault="00D1628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D16289" w:rsidRPr="00ED1EC4" w:rsidRDefault="00D16289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D1EC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D1EC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D1EC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23E0C" w:rsidRDefault="00A23E0C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Прием государственного экзамена осуществлялся в соответствии с графиком проведения государственного экзамена, утвержденным приказом ректора 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DB3D3E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О»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3E0C" w:rsidRPr="00ED1EC4" w:rsidRDefault="00A23E0C" w:rsidP="00F75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6E" w:rsidRDefault="00A23E0C" w:rsidP="00B207B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ED1EC4">
        <w:rPr>
          <w:rFonts w:ascii="Times New Roman" w:hAnsi="Times New Roman" w:cs="Times New Roman"/>
          <w:iCs/>
          <w:sz w:val="28"/>
          <w:szCs w:val="28"/>
        </w:rPr>
        <w:t>в</w:t>
      </w:r>
      <w:r w:rsidRPr="00ED1EC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Pr="00ED1EC4">
        <w:rPr>
          <w:rFonts w:ascii="Times New Roman" w:hAnsi="Times New Roman" w:cs="Times New Roman"/>
          <w:iCs/>
          <w:sz w:val="28"/>
          <w:szCs w:val="28"/>
        </w:rPr>
        <w:t>к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 «О» </w:t>
      </w:r>
      <w:r w:rsidR="00955F89"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у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5F89" w:rsidRDefault="00955F89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D1EC4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 не имеющие академической задолженности и в полном объеме выполнившие учебный план или индивидуальный учебный план по 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образовательной программе </w:t>
      </w:r>
      <w:r>
        <w:rPr>
          <w:rFonts w:ascii="Times New Roman" w:hAnsi="Times New Roman" w:cs="Times New Roman"/>
          <w:spacing w:val="-4"/>
          <w:sz w:val="28"/>
          <w:szCs w:val="28"/>
        </w:rPr>
        <w:t>специальности</w:t>
      </w: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 ,</w:t>
      </w:r>
    </w:p>
    <w:p w:rsidR="00D16289" w:rsidRPr="00E306D0" w:rsidRDefault="00D16289" w:rsidP="00D1628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-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специальности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№ ____ </w:t>
      </w:r>
      <w:proofErr w:type="gramStart"/>
      <w:r w:rsidRPr="00E306D0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ВКР.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реквизиты приказов об утверждении тем ВКР.</w:t>
      </w: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16289" w:rsidRPr="00E306D0" w:rsidRDefault="00D16289" w:rsidP="00D16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E306D0">
        <w:rPr>
          <w:rFonts w:ascii="Times New Roman" w:hAnsi="Times New Roman" w:cs="Times New Roman"/>
          <w:sz w:val="28"/>
          <w:szCs w:val="28"/>
        </w:rPr>
        <w:t xml:space="preserve"> – Приказы об утверждении тем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 приказа об утверждении тем ВКР*</w:t>
            </w: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567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D16289" w:rsidRPr="00E306D0" w:rsidRDefault="00D16289" w:rsidP="0004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289" w:rsidRPr="00E306D0" w:rsidTr="00044897">
        <w:tc>
          <w:tcPr>
            <w:tcW w:w="9356" w:type="dxa"/>
            <w:gridSpan w:val="3"/>
            <w:vAlign w:val="center"/>
          </w:tcPr>
          <w:p w:rsidR="00D16289" w:rsidRPr="00E306D0" w:rsidRDefault="00D16289" w:rsidP="0004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D16289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ВКР выполнялись под руководством ведущих преподавателей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ы) _____________________________________________ .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77F">
        <w:rPr>
          <w:rFonts w:ascii="Times New Roman" w:hAnsi="Times New Roman" w:cs="Times New Roman"/>
          <w:b/>
          <w:sz w:val="28"/>
          <w:szCs w:val="28"/>
        </w:rPr>
        <w:t>У.016-2018 «Итоговая аттестация студентов.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89" w:rsidRPr="00E306D0" w:rsidRDefault="00D16289" w:rsidP="00D162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Преподаватели выпускающей кафедры ознакомили обучающихся с программой ГИА, а также обеспечили их методическими указаниями по в</w:t>
      </w:r>
      <w:r w:rsidRPr="00E306D0">
        <w:rPr>
          <w:rFonts w:ascii="Times New Roman" w:hAnsi="Times New Roman" w:cs="Times New Roman"/>
          <w:sz w:val="28"/>
          <w:szCs w:val="28"/>
        </w:rPr>
        <w:t>ы</w:t>
      </w:r>
      <w:r w:rsidRPr="00E306D0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89" w:rsidRPr="00E306D0" w:rsidRDefault="00D16289" w:rsidP="00D16289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действующим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СТО У.016-2018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>по каждому студенту предста</w:t>
      </w:r>
      <w:r w:rsidRPr="00E306D0">
        <w:rPr>
          <w:rFonts w:ascii="Times New Roman" w:hAnsi="Times New Roman" w:cs="Times New Roman"/>
          <w:sz w:val="28"/>
          <w:szCs w:val="28"/>
        </w:rPr>
        <w:t>в</w:t>
      </w:r>
      <w:r w:rsidRPr="00E306D0">
        <w:rPr>
          <w:rFonts w:ascii="Times New Roman" w:hAnsi="Times New Roman" w:cs="Times New Roman"/>
          <w:sz w:val="28"/>
          <w:szCs w:val="28"/>
        </w:rPr>
        <w:t>лен комплект документов: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с перечнем тем ВКР и указанием руководителей;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приказ о составе экзаменационной комиссии;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график работы государственной экзаменационной к</w:t>
      </w:r>
      <w:r>
        <w:rPr>
          <w:rFonts w:ascii="Times New Roman" w:hAnsi="Times New Roman" w:cs="Times New Roman"/>
          <w:sz w:val="28"/>
          <w:szCs w:val="28"/>
        </w:rPr>
        <w:t>омиссии,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жденный </w:t>
      </w:r>
      <w:r w:rsidRPr="00E306D0">
        <w:rPr>
          <w:rFonts w:ascii="Times New Roman" w:hAnsi="Times New Roman" w:cs="Times New Roman"/>
          <w:sz w:val="28"/>
          <w:szCs w:val="28"/>
        </w:rPr>
        <w:t>ректором университета;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D16289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D16289" w:rsidRPr="007E0613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13">
        <w:rPr>
          <w:rFonts w:ascii="Times New Roman" w:hAnsi="Times New Roman" w:cs="Times New Roman"/>
          <w:sz w:val="28"/>
          <w:szCs w:val="28"/>
        </w:rPr>
        <w:t>рецензи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06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0613">
        <w:rPr>
          <w:rFonts w:ascii="Times New Roman" w:hAnsi="Times New Roman" w:cs="Times New Roman"/>
          <w:sz w:val="28"/>
          <w:szCs w:val="28"/>
        </w:rPr>
        <w:t xml:space="preserve"> выполненн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7E0613">
        <w:rPr>
          <w:rFonts w:ascii="Times New Roman" w:hAnsi="Times New Roman" w:cs="Times New Roman"/>
          <w:sz w:val="28"/>
          <w:szCs w:val="28"/>
        </w:rPr>
        <w:t>ВКР;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выпускным квалификационным работам;</w:t>
      </w:r>
    </w:p>
    <w:p w:rsidR="00D16289" w:rsidRPr="00E306D0" w:rsidRDefault="00D16289" w:rsidP="00D16289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C33DA" w:rsidRDefault="007C33D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D1EC4" w:rsidRDefault="00955F8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2B" w:rsidRPr="00ED1EC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D1EC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EC4">
        <w:rPr>
          <w:rFonts w:ascii="Times New Roman" w:hAnsi="Times New Roman"/>
          <w:i/>
          <w:sz w:val="28"/>
          <w:szCs w:val="28"/>
        </w:rPr>
        <w:t>*</w:t>
      </w:r>
      <w:r w:rsidR="00BF6C89" w:rsidRPr="00ED1EC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D1EC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D1EC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D1EC4">
        <w:rPr>
          <w:rFonts w:ascii="Times New Roman" w:hAnsi="Times New Roman"/>
          <w:i/>
          <w:sz w:val="28"/>
          <w:szCs w:val="28"/>
        </w:rPr>
        <w:t>особо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>личивш</w:t>
      </w:r>
      <w:r w:rsidR="00957A42" w:rsidRPr="00ED1EC4">
        <w:rPr>
          <w:rFonts w:ascii="Times New Roman" w:hAnsi="Times New Roman"/>
          <w:i/>
          <w:sz w:val="28"/>
          <w:szCs w:val="28"/>
        </w:rPr>
        <w:t>их</w:t>
      </w:r>
      <w:r w:rsidR="002D7E53" w:rsidRPr="00ED1EC4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D1EC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C0E9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у </w:t>
      </w:r>
      <w:r w:rsidRPr="00ED1EC4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ED1EC4" w:rsidRPr="00ED1EC4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D1EC4" w:rsidRPr="00ED1EC4">
        <w:rPr>
          <w:rFonts w:ascii="Times New Roman" w:hAnsi="Times New Roman" w:cs="Times New Roman"/>
          <w:sz w:val="28"/>
          <w:szCs w:val="28"/>
        </w:rPr>
        <w:t>ь</w:t>
      </w:r>
      <w:r w:rsidR="00ED1EC4" w:rsidRPr="00ED1EC4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7C33DA" w:rsidRDefault="007C33DA" w:rsidP="00955F89">
      <w:pPr>
        <w:rPr>
          <w:rFonts w:ascii="Times New Roman" w:hAnsi="Times New Roman" w:cs="Times New Roman"/>
          <w:b/>
          <w:sz w:val="28"/>
          <w:szCs w:val="28"/>
        </w:rPr>
      </w:pPr>
    </w:p>
    <w:p w:rsidR="00C5682B" w:rsidRPr="00ED1EC4" w:rsidRDefault="00955F89" w:rsidP="00955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130B" w:rsidRPr="00ED1EC4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D1EC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D1EC4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согласован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 раб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соответствую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FC0E97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данному направ</w:t>
      </w:r>
      <w:r w:rsidR="007C33DA">
        <w:rPr>
          <w:rFonts w:ascii="Times New Roman" w:hAnsi="Times New Roman" w:cs="Times New Roman"/>
          <w:sz w:val="28"/>
          <w:szCs w:val="28"/>
        </w:rPr>
        <w:t>лению подготовки и ориентированы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на </w:t>
      </w:r>
      <w:r w:rsidR="0017776C" w:rsidRPr="00ED1EC4">
        <w:rPr>
          <w:rFonts w:ascii="Times New Roman" w:hAnsi="Times New Roman" w:cs="Times New Roman"/>
          <w:sz w:val="28"/>
          <w:szCs w:val="28"/>
        </w:rPr>
        <w:t>выявление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37" w:rsidRPr="00ED1EC4">
        <w:rPr>
          <w:rFonts w:ascii="Times New Roman" w:hAnsi="Times New Roman" w:cs="Times New Roman"/>
          <w:sz w:val="28"/>
          <w:szCs w:val="28"/>
        </w:rPr>
        <w:t>сфо</w:t>
      </w:r>
      <w:r w:rsidR="00981737" w:rsidRPr="00ED1EC4">
        <w:rPr>
          <w:rFonts w:ascii="Times New Roman" w:hAnsi="Times New Roman" w:cs="Times New Roman"/>
          <w:sz w:val="28"/>
          <w:szCs w:val="28"/>
        </w:rPr>
        <w:t>р</w:t>
      </w:r>
      <w:r w:rsidR="00981737" w:rsidRPr="00ED1EC4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="00981737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17776C" w:rsidRPr="00ED1EC4">
        <w:rPr>
          <w:rFonts w:ascii="Times New Roman" w:hAnsi="Times New Roman" w:cs="Times New Roman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D1EC4" w:rsidRDefault="00415A43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F609DE">
        <w:rPr>
          <w:rFonts w:ascii="Times New Roman" w:hAnsi="Times New Roman" w:cs="Times New Roman"/>
          <w:bCs/>
          <w:iCs/>
          <w:sz w:val="28"/>
          <w:szCs w:val="28"/>
        </w:rPr>
        <w:t>венной итоговой аттестации в 2020-2021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ED1EC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B207BC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 </w:t>
      </w:r>
      <w:r w:rsidR="001E7F19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сдачи государственного экзамена</w:t>
      </w:r>
    </w:p>
    <w:p w:rsidR="00B83161" w:rsidRPr="00ED1EC4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из количества студентов, допущенных к сдаче государственного экзамена</w:t>
      </w:r>
    </w:p>
    <w:p w:rsidR="00D61051" w:rsidRPr="00ED1EC4" w:rsidRDefault="00D61051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D1EC4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D1EC4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D1EC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A23E0C" w:rsidRPr="00ED1EC4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3"/>
      </w:r>
    </w:p>
    <w:p w:rsidR="00FB6F8E" w:rsidRPr="00ED1EC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D1EC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FA035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FB6F8E" w:rsidRPr="00ED1EC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88336E" w:rsidRDefault="007220B3" w:rsidP="00883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955F89" w:rsidRPr="00704379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88336E" w:rsidRDefault="00415A4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Сведен</w:t>
      </w:r>
      <w:r w:rsidR="00F609DE">
        <w:rPr>
          <w:rFonts w:ascii="Times New Roman" w:hAnsi="Times New Roman" w:cs="Times New Roman"/>
          <w:sz w:val="28"/>
          <w:szCs w:val="28"/>
        </w:rPr>
        <w:t>ия о результатах защит ВКР в 2020-2021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пре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D1EC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D1EC4">
        <w:rPr>
          <w:rFonts w:ascii="Times New Roman" w:hAnsi="Times New Roman" w:cs="Times New Roman"/>
          <w:sz w:val="28"/>
          <w:szCs w:val="28"/>
        </w:rPr>
        <w:t>.</w:t>
      </w:r>
      <w:r w:rsidR="00FA035C">
        <w:rPr>
          <w:rFonts w:ascii="Times New Roman" w:hAnsi="Times New Roman" w:cs="Times New Roman"/>
          <w:sz w:val="28"/>
          <w:szCs w:val="28"/>
        </w:rPr>
        <w:t xml:space="preserve"> </w:t>
      </w:r>
      <w:r w:rsidR="00FA035C" w:rsidRPr="0088336E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FA035C" w:rsidRPr="0088336E">
        <w:rPr>
          <w:rFonts w:ascii="Times New Roman" w:hAnsi="Times New Roman" w:cs="Times New Roman"/>
          <w:sz w:val="28"/>
          <w:szCs w:val="28"/>
        </w:rPr>
        <w:t>и</w:t>
      </w:r>
      <w:r w:rsidR="00FA035C" w:rsidRPr="0088336E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FA035C" w:rsidRPr="0088336E">
        <w:rPr>
          <w:rFonts w:ascii="Times New Roman" w:hAnsi="Times New Roman" w:cs="Times New Roman"/>
          <w:sz w:val="28"/>
          <w:szCs w:val="28"/>
        </w:rPr>
        <w:t xml:space="preserve"> в </w:t>
      </w:r>
      <w:r w:rsidR="00FA035C" w:rsidRPr="0088336E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FA035C" w:rsidRPr="0088336E">
        <w:rPr>
          <w:rFonts w:ascii="Times New Roman" w:hAnsi="Times New Roman" w:cs="Times New Roman"/>
          <w:sz w:val="28"/>
          <w:szCs w:val="28"/>
        </w:rPr>
        <w:t>.</w:t>
      </w:r>
    </w:p>
    <w:p w:rsidR="009428D4" w:rsidRPr="00ED1EC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EE" w:rsidRDefault="0032489C" w:rsidP="00E130E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D1EC4" w:rsidRDefault="00B83161" w:rsidP="00E130E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 студентов</w:t>
      </w:r>
    </w:p>
    <w:p w:rsidR="00FA035C" w:rsidRPr="0088336E" w:rsidRDefault="00FA035C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E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88336E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8336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8336E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8336E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88336E">
        <w:rPr>
          <w:rFonts w:ascii="Times New Roman" w:hAnsi="Times New Roman" w:cs="Times New Roman"/>
          <w:sz w:val="28"/>
          <w:szCs w:val="28"/>
        </w:rPr>
        <w:t>у</w:t>
      </w:r>
      <w:r w:rsidRPr="0088336E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88336E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88336E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D1EC4" w:rsidRDefault="009428D4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D1EC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D1EC4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ED1EC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ED1EC4">
        <w:rPr>
          <w:rFonts w:ascii="Times New Roman" w:hAnsi="Times New Roman" w:cs="Times New Roman"/>
          <w:bCs/>
          <w:sz w:val="28"/>
          <w:szCs w:val="28"/>
        </w:rPr>
        <w:t>б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ED1EC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ED1EC4" w:rsidRPr="00ED1EC4" w:rsidTr="00F35D7A">
        <w:tc>
          <w:tcPr>
            <w:tcW w:w="720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ED1EC4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Анализ работ, </w:t>
      </w:r>
      <w:r w:rsidR="00C03B35"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proofErr w:type="gramStart"/>
      <w:r w:rsidR="009D0A87" w:rsidRPr="00ED1E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9D0A87" w:rsidRPr="00ED1E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D1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D66" w:rsidRPr="00ED1EC4" w:rsidRDefault="00D55851" w:rsidP="00ED1EC4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067" w:rsidRPr="00ED1EC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D1EC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112A" w:rsidRPr="00ED1EC4" w:rsidRDefault="00FF112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D1EC4" w:rsidRDefault="00955F89" w:rsidP="0095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D1EC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ED1EC4" w:rsidRDefault="00FA035C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Default="00D8775B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9D0A87" w:rsidRPr="00ED1EC4">
        <w:rPr>
          <w:rFonts w:ascii="Times New Roman" w:hAnsi="Times New Roman" w:cs="Times New Roman"/>
          <w:sz w:val="28"/>
          <w:szCs w:val="28"/>
        </w:rPr>
        <w:t>ГИА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D1EC4">
        <w:rPr>
          <w:rFonts w:ascii="Times New Roman" w:hAnsi="Times New Roman" w:cs="Times New Roman"/>
          <w:sz w:val="28"/>
          <w:szCs w:val="28"/>
        </w:rPr>
        <w:t>ей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D1EC4">
        <w:rPr>
          <w:rFonts w:ascii="Times New Roman" w:hAnsi="Times New Roman" w:cs="Times New Roman"/>
          <w:sz w:val="28"/>
          <w:szCs w:val="28"/>
        </w:rPr>
        <w:t>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</w:t>
      </w:r>
      <w:r w:rsidRPr="00ED1EC4">
        <w:rPr>
          <w:rFonts w:ascii="Times New Roman" w:hAnsi="Times New Roman" w:cs="Times New Roman"/>
          <w:sz w:val="28"/>
          <w:szCs w:val="28"/>
        </w:rPr>
        <w:t>е</w:t>
      </w:r>
      <w:r w:rsidRPr="00ED1EC4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ED1EC4">
        <w:rPr>
          <w:rFonts w:ascii="Times New Roman" w:hAnsi="Times New Roman" w:cs="Times New Roman"/>
          <w:sz w:val="28"/>
          <w:szCs w:val="28"/>
        </w:rPr>
        <w:t>ь</w:t>
      </w:r>
      <w:r w:rsidRPr="00ED1EC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A4AD0" w:rsidRPr="00ED1EC4">
        <w:rPr>
          <w:rFonts w:ascii="Times New Roman" w:hAnsi="Times New Roman" w:cs="Times New Roman"/>
          <w:sz w:val="28"/>
          <w:szCs w:val="28"/>
        </w:rPr>
        <w:t>о</w:t>
      </w:r>
      <w:r w:rsidR="009D0A87" w:rsidRPr="00ED1EC4">
        <w:rPr>
          <w:rFonts w:ascii="Times New Roman" w:hAnsi="Times New Roman" w:cs="Times New Roman"/>
          <w:sz w:val="28"/>
          <w:szCs w:val="28"/>
        </w:rPr>
        <w:t>бучающихся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D1EC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D1EC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D1EC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D1EC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ED1EC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D1EC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D1EC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207A58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D1EC4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Секретарь ГЭК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="009D0A87" w:rsidRPr="00ED1EC4">
        <w:rPr>
          <w:rFonts w:ascii="Times New Roman" w:hAnsi="Times New Roman" w:cs="Times New Roman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D1EC4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D1EC4" w:rsidRPr="00ED1EC4" w:rsidRDefault="00ED1EC4" w:rsidP="00ED1EC4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D1EC4" w:rsidRDefault="00F609DE" w:rsidP="00ED1EC4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2021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2A" w:rsidRPr="005D3CCE" w:rsidRDefault="004A102A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A102A" w:rsidRPr="005D3CCE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5D3CCE" w:rsidRPr="005D3CCE" w:rsidTr="004F4AF0">
        <w:trPr>
          <w:trHeight w:val="401"/>
          <w:tblHeader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4F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3CCE" w:rsidRPr="005D3CCE" w:rsidTr="00EE4E46">
        <w:trPr>
          <w:trHeight w:val="40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3CCE" w:rsidRPr="005D3CCE" w:rsidTr="00EE4E46">
        <w:trPr>
          <w:trHeight w:val="264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D3CCE" w:rsidRPr="005D3CCE" w:rsidTr="00EE4E46">
        <w:trPr>
          <w:cantSplit/>
          <w:trHeight w:val="205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="00A87E05"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5D3CCE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5D3CCE">
              <w:rPr>
                <w:rFonts w:ascii="Times New Roman" w:hAnsi="Times New Roman" w:cs="Times New Roman"/>
                <w:b/>
              </w:rPr>
              <w:t>и</w:t>
            </w:r>
            <w:r w:rsidRPr="005D3CCE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="00DC63E1">
              <w:rPr>
                <w:rStyle w:val="af1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более  80 %</w:t>
            </w:r>
          </w:p>
        </w:tc>
      </w:tr>
      <w:tr w:rsidR="005D3CCE" w:rsidRPr="005D3CCE" w:rsidTr="00EE4E46">
        <w:trPr>
          <w:cantSplit/>
          <w:trHeight w:val="242"/>
          <w:tblHeader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B207BC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E46" w:rsidRDefault="00EE4E46" w:rsidP="00EE4E46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EE4E46" w:rsidRPr="00C059A6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5D3CCE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F609DE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2020-2021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5D3CCE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E38" w:rsidRDefault="00466E3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C2DC5" w:rsidRDefault="00FC2DC5" w:rsidP="00FC2DC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C2DC5" w:rsidRPr="008E7BC0" w:rsidRDefault="00FC2DC5" w:rsidP="00FC2DC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B41C10" w:rsidRPr="005D3CCE" w:rsidRDefault="00FC2DC5" w:rsidP="00FC2DC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609DE">
        <w:rPr>
          <w:rFonts w:ascii="Times New Roman" w:hAnsi="Times New Roman" w:cs="Times New Roman"/>
          <w:b/>
          <w:sz w:val="28"/>
          <w:szCs w:val="28"/>
        </w:rPr>
        <w:t xml:space="preserve"> защит ВКР в 2020-2021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709"/>
        <w:gridCol w:w="567"/>
        <w:gridCol w:w="674"/>
        <w:gridCol w:w="885"/>
        <w:gridCol w:w="851"/>
        <w:gridCol w:w="850"/>
        <w:gridCol w:w="1241"/>
        <w:gridCol w:w="816"/>
        <w:gridCol w:w="992"/>
      </w:tblGrid>
      <w:tr w:rsidR="00FC2DC5" w:rsidRPr="005D3CCE" w:rsidTr="00132828">
        <w:trPr>
          <w:trHeight w:val="812"/>
          <w:tblHeader/>
        </w:trPr>
        <w:tc>
          <w:tcPr>
            <w:tcW w:w="5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</w:tr>
      <w:tr w:rsidR="00FC2DC5" w:rsidRPr="005D3CCE" w:rsidTr="00132828">
        <w:trPr>
          <w:cantSplit/>
          <w:trHeight w:val="2850"/>
          <w:tblHeader/>
        </w:trPr>
        <w:tc>
          <w:tcPr>
            <w:tcW w:w="5353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26DF" w:rsidRPr="005D3CCE" w:rsidTr="00717C7D">
        <w:trPr>
          <w:trHeight w:val="3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717C7D">
        <w:trPr>
          <w:trHeight w:val="4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717C7D">
        <w:trPr>
          <w:trHeight w:val="4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50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CC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C10" w:rsidRPr="005D3CCE" w:rsidRDefault="00B41C1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B92574">
      <w:pPr>
        <w:rPr>
          <w:rFonts w:ascii="Times New Roman" w:hAnsi="Times New Roman" w:cs="Times New Roman"/>
          <w:sz w:val="28"/>
          <w:szCs w:val="28"/>
        </w:rPr>
        <w:sectPr w:rsidR="00693978" w:rsidRPr="005D3CCE" w:rsidSect="00132828">
          <w:headerReference w:type="default" r:id="rId10"/>
          <w:pgSz w:w="16838" w:h="11906" w:orient="landscape" w:code="9"/>
          <w:pgMar w:top="1134" w:right="822" w:bottom="851" w:left="1134" w:header="709" w:footer="709" w:gutter="0"/>
          <w:pgNumType w:start="12"/>
          <w:cols w:space="708"/>
          <w:docGrid w:linePitch="360"/>
        </w:sectPr>
      </w:pPr>
    </w:p>
    <w:p w:rsidR="00035955" w:rsidRPr="00523BBD" w:rsidRDefault="00035955" w:rsidP="0003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955" w:rsidRPr="00523BBD" w:rsidRDefault="00DA57CD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35955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035955" w:rsidRPr="00523BBD" w:rsidTr="00035955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035955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53" w:rsidRDefault="00340253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340253" w:rsidSect="00035955">
          <w:pgSz w:w="11906" w:h="16838" w:code="9"/>
          <w:pgMar w:top="1134" w:right="1134" w:bottom="822" w:left="1701" w:header="709" w:footer="709" w:gutter="0"/>
          <w:pgNumType w:start="14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340253" w:rsidRDefault="00340253" w:rsidP="0034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40253" w:rsidRPr="003D64AF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40253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88336E" w:rsidRPr="00D16289" w:rsidTr="00F753BB">
        <w:tc>
          <w:tcPr>
            <w:tcW w:w="54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340253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207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(«Web of Science», «Scopus», 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D1628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253" w:rsidRPr="00885259" w:rsidRDefault="00340253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340253" w:rsidRPr="00885259" w:rsidSect="00340253">
          <w:pgSz w:w="16838" w:h="11906" w:orient="landscape" w:code="9"/>
          <w:pgMar w:top="1134" w:right="822" w:bottom="1701" w:left="1134" w:header="709" w:footer="709" w:gutter="0"/>
          <w:pgNumType w:start="15"/>
          <w:cols w:space="708"/>
          <w:docGrid w:linePitch="360"/>
        </w:sectPr>
      </w:pPr>
    </w:p>
    <w:p w:rsidR="00DC63E1" w:rsidRPr="0088336E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6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DC63E1" w:rsidRPr="0088336E" w:rsidRDefault="00DC63E1" w:rsidP="00DC63E1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DC63E1" w:rsidRPr="00EC1443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DC63E1" w:rsidRPr="00EC1443" w:rsidRDefault="00D16289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DC63E1" w:rsidRPr="00EC1443" w:rsidTr="00955F89">
        <w:tc>
          <w:tcPr>
            <w:tcW w:w="1668" w:type="dxa"/>
            <w:vMerge w:val="restart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DC63E1" w:rsidRPr="00EC1443" w:rsidTr="00955F89">
        <w:trPr>
          <w:trHeight w:val="652"/>
        </w:trPr>
        <w:tc>
          <w:tcPr>
            <w:tcW w:w="1668" w:type="dxa"/>
            <w:vAlign w:val="center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DC63E1" w:rsidRPr="00EC1443" w:rsidRDefault="00DC63E1" w:rsidP="00DC63E1"/>
    <w:p w:rsidR="00DC63E1" w:rsidRPr="00955F89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</w:t>
      </w:r>
      <w:r w:rsidR="00955F89" w:rsidRPr="00955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5F89" w:rsidRPr="00955F8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955F89" w:rsidRPr="00955F89">
        <w:rPr>
          <w:rFonts w:ascii="Times New Roman" w:hAnsi="Times New Roman" w:cs="Times New Roman"/>
          <w:sz w:val="28"/>
          <w:szCs w:val="28"/>
        </w:rPr>
        <w:t>».</w:t>
      </w:r>
    </w:p>
    <w:p w:rsidR="00DC63E1" w:rsidRPr="00A760EF" w:rsidRDefault="00B85A3D" w:rsidP="00DC63E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1430" r="1270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CB2D7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DC63E1" w:rsidRPr="00EC1443" w:rsidRDefault="00DC63E1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F63C0" w:rsidRPr="005D3CCE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5D3CCE" w:rsidSect="005834CD">
      <w:pgSz w:w="11906" w:h="16838" w:code="9"/>
      <w:pgMar w:top="1134" w:right="1134" w:bottom="822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97" w:rsidRDefault="00A23597" w:rsidP="001A54E5">
      <w:pPr>
        <w:spacing w:after="0" w:line="240" w:lineRule="auto"/>
      </w:pPr>
      <w:r>
        <w:separator/>
      </w:r>
    </w:p>
  </w:endnote>
  <w:endnote w:type="continuationSeparator" w:id="0">
    <w:p w:rsidR="00A23597" w:rsidRDefault="00A23597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97" w:rsidRDefault="00A23597" w:rsidP="001A54E5">
      <w:pPr>
        <w:spacing w:after="0" w:line="240" w:lineRule="auto"/>
      </w:pPr>
      <w:r>
        <w:separator/>
      </w:r>
    </w:p>
  </w:footnote>
  <w:footnote w:type="continuationSeparator" w:id="0">
    <w:p w:rsidR="00A23597" w:rsidRDefault="00A23597" w:rsidP="001A54E5">
      <w:pPr>
        <w:spacing w:after="0" w:line="240" w:lineRule="auto"/>
      </w:pPr>
      <w:r>
        <w:continuationSeparator/>
      </w:r>
    </w:p>
  </w:footnote>
  <w:footnote w:id="1">
    <w:p w:rsidR="00D16289" w:rsidRDefault="00D16289" w:rsidP="00D1628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D16289" w:rsidRPr="00482DBE" w:rsidRDefault="00D16289" w:rsidP="00D1628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 xml:space="preserve">о допуске </w:t>
      </w:r>
      <w:proofErr w:type="gramStart"/>
      <w:r w:rsidRPr="00EC1443">
        <w:rPr>
          <w:rFonts w:ascii="Times New Roman" w:hAnsi="Times New Roman" w:cs="Times New Roman"/>
        </w:rPr>
        <w:t>обучающихся</w:t>
      </w:r>
      <w:proofErr w:type="gramEnd"/>
      <w:r w:rsidRPr="00EC1443">
        <w:rPr>
          <w:rFonts w:ascii="Times New Roman" w:hAnsi="Times New Roman" w:cs="Times New Roman"/>
        </w:rPr>
        <w:t xml:space="preserve"> к защите ВКР</w:t>
      </w:r>
    </w:p>
  </w:footnote>
  <w:footnote w:id="3">
    <w:p w:rsidR="00A23597" w:rsidRPr="00895D66" w:rsidRDefault="00A23597">
      <w:pPr>
        <w:pStyle w:val="af"/>
      </w:pPr>
      <w:r w:rsidRPr="00895D66">
        <w:rPr>
          <w:rStyle w:val="af1"/>
          <w:rFonts w:ascii="Times New Roman" w:hAnsi="Times New Roman" w:cs="Times New Roman"/>
        </w:rPr>
        <w:footnoteRef/>
      </w:r>
      <w:r w:rsidRPr="00895D66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895D66">
        <w:rPr>
          <w:rFonts w:ascii="Times New Roman" w:hAnsi="Times New Roman" w:cs="Times New Roman"/>
        </w:rPr>
        <w:t>подходящие</w:t>
      </w:r>
      <w:proofErr w:type="gramEnd"/>
      <w:r w:rsidRPr="00895D66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4">
    <w:p w:rsidR="00A23597" w:rsidRPr="00DC63E1" w:rsidRDefault="00A23597" w:rsidP="007B5259">
      <w:pPr>
        <w:pStyle w:val="af"/>
        <w:rPr>
          <w:rFonts w:ascii="Times New Roman" w:hAnsi="Times New Roman" w:cs="Times New Roman"/>
        </w:rPr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5">
    <w:p w:rsidR="00A23597" w:rsidRDefault="00A23597">
      <w:pPr>
        <w:pStyle w:val="af"/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DC63E1">
        <w:rPr>
          <w:rFonts w:ascii="Times New Roman" w:hAnsi="Times New Roman" w:cs="Times New Roman"/>
        </w:rPr>
        <w:t xml:space="preserve">. (%)» </w:t>
      </w:r>
      <w:proofErr w:type="gramEnd"/>
      <w:r w:rsidRPr="00DC63E1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6">
    <w:p w:rsidR="00A23597" w:rsidRDefault="00A23597">
      <w:pPr>
        <w:pStyle w:val="af"/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597" w:rsidRPr="001A54E5" w:rsidRDefault="00A235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28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597" w:rsidRDefault="00A235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0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597" w:rsidRPr="001A54E5" w:rsidRDefault="00A23597" w:rsidP="001328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628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597" w:rsidRPr="008E7BC0" w:rsidRDefault="00A23597" w:rsidP="008E7B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13033"/>
    <w:rsid w:val="00015373"/>
    <w:rsid w:val="000240E7"/>
    <w:rsid w:val="00025B36"/>
    <w:rsid w:val="00027D63"/>
    <w:rsid w:val="000308B4"/>
    <w:rsid w:val="00031470"/>
    <w:rsid w:val="0003268A"/>
    <w:rsid w:val="00035955"/>
    <w:rsid w:val="00052F65"/>
    <w:rsid w:val="000673F4"/>
    <w:rsid w:val="00083A59"/>
    <w:rsid w:val="00094677"/>
    <w:rsid w:val="00094E7C"/>
    <w:rsid w:val="000A01DF"/>
    <w:rsid w:val="000A2FC3"/>
    <w:rsid w:val="000A342B"/>
    <w:rsid w:val="000A67B5"/>
    <w:rsid w:val="000D15AB"/>
    <w:rsid w:val="000F1087"/>
    <w:rsid w:val="000F538A"/>
    <w:rsid w:val="000F7572"/>
    <w:rsid w:val="00110D40"/>
    <w:rsid w:val="00112AB6"/>
    <w:rsid w:val="00115ECA"/>
    <w:rsid w:val="00121B97"/>
    <w:rsid w:val="0013016D"/>
    <w:rsid w:val="00132828"/>
    <w:rsid w:val="00156401"/>
    <w:rsid w:val="00166717"/>
    <w:rsid w:val="0017776C"/>
    <w:rsid w:val="00181D62"/>
    <w:rsid w:val="001904A8"/>
    <w:rsid w:val="0019241E"/>
    <w:rsid w:val="001931E7"/>
    <w:rsid w:val="001947F0"/>
    <w:rsid w:val="001A54E5"/>
    <w:rsid w:val="001D7272"/>
    <w:rsid w:val="001E130B"/>
    <w:rsid w:val="001E4FF9"/>
    <w:rsid w:val="001E7F19"/>
    <w:rsid w:val="001F38EE"/>
    <w:rsid w:val="001F5F40"/>
    <w:rsid w:val="002011AB"/>
    <w:rsid w:val="00202304"/>
    <w:rsid w:val="00207A58"/>
    <w:rsid w:val="00223AB6"/>
    <w:rsid w:val="00225151"/>
    <w:rsid w:val="00235ECC"/>
    <w:rsid w:val="002522DA"/>
    <w:rsid w:val="00264A1E"/>
    <w:rsid w:val="00266FD0"/>
    <w:rsid w:val="00274D61"/>
    <w:rsid w:val="00286E8B"/>
    <w:rsid w:val="002A097D"/>
    <w:rsid w:val="002A4819"/>
    <w:rsid w:val="002A6420"/>
    <w:rsid w:val="002B067C"/>
    <w:rsid w:val="002B0C7C"/>
    <w:rsid w:val="002C3FCC"/>
    <w:rsid w:val="002D13B8"/>
    <w:rsid w:val="002D7E1D"/>
    <w:rsid w:val="002D7E53"/>
    <w:rsid w:val="002E0F3A"/>
    <w:rsid w:val="002E29D5"/>
    <w:rsid w:val="002E5456"/>
    <w:rsid w:val="002E774A"/>
    <w:rsid w:val="002F1A72"/>
    <w:rsid w:val="00304144"/>
    <w:rsid w:val="003107D1"/>
    <w:rsid w:val="00314ED8"/>
    <w:rsid w:val="00322DF5"/>
    <w:rsid w:val="0032489C"/>
    <w:rsid w:val="00324C5F"/>
    <w:rsid w:val="00331C38"/>
    <w:rsid w:val="0033261D"/>
    <w:rsid w:val="00340253"/>
    <w:rsid w:val="00343FA6"/>
    <w:rsid w:val="003461BE"/>
    <w:rsid w:val="00347E87"/>
    <w:rsid w:val="0036228E"/>
    <w:rsid w:val="00374B73"/>
    <w:rsid w:val="00376317"/>
    <w:rsid w:val="00387228"/>
    <w:rsid w:val="003B0390"/>
    <w:rsid w:val="003B2C0B"/>
    <w:rsid w:val="003B6C95"/>
    <w:rsid w:val="003C2FF1"/>
    <w:rsid w:val="003C3225"/>
    <w:rsid w:val="003C6B4E"/>
    <w:rsid w:val="003C731D"/>
    <w:rsid w:val="003D36E9"/>
    <w:rsid w:val="003D5C97"/>
    <w:rsid w:val="003E62C9"/>
    <w:rsid w:val="003F1DD8"/>
    <w:rsid w:val="003F6ACF"/>
    <w:rsid w:val="00402217"/>
    <w:rsid w:val="00405685"/>
    <w:rsid w:val="00411AA9"/>
    <w:rsid w:val="00411FA4"/>
    <w:rsid w:val="00415A43"/>
    <w:rsid w:val="00417C0A"/>
    <w:rsid w:val="00441E6D"/>
    <w:rsid w:val="00445F03"/>
    <w:rsid w:val="00450DCF"/>
    <w:rsid w:val="00461288"/>
    <w:rsid w:val="00466E38"/>
    <w:rsid w:val="004774A3"/>
    <w:rsid w:val="004835EA"/>
    <w:rsid w:val="004A0E47"/>
    <w:rsid w:val="004A102A"/>
    <w:rsid w:val="004A2717"/>
    <w:rsid w:val="004B2C25"/>
    <w:rsid w:val="004B5A0E"/>
    <w:rsid w:val="004B73FA"/>
    <w:rsid w:val="004C3E66"/>
    <w:rsid w:val="004E6097"/>
    <w:rsid w:val="004F4AF0"/>
    <w:rsid w:val="00501F08"/>
    <w:rsid w:val="005043C6"/>
    <w:rsid w:val="00513BE4"/>
    <w:rsid w:val="00514886"/>
    <w:rsid w:val="005148DE"/>
    <w:rsid w:val="00522236"/>
    <w:rsid w:val="005277EA"/>
    <w:rsid w:val="005328A6"/>
    <w:rsid w:val="00533AC0"/>
    <w:rsid w:val="005446FD"/>
    <w:rsid w:val="00551595"/>
    <w:rsid w:val="005578D6"/>
    <w:rsid w:val="00561D34"/>
    <w:rsid w:val="00577C76"/>
    <w:rsid w:val="0058313D"/>
    <w:rsid w:val="005834CD"/>
    <w:rsid w:val="005A582D"/>
    <w:rsid w:val="005D3CCE"/>
    <w:rsid w:val="005D6980"/>
    <w:rsid w:val="005E63B8"/>
    <w:rsid w:val="005F141C"/>
    <w:rsid w:val="005F5709"/>
    <w:rsid w:val="005F73D6"/>
    <w:rsid w:val="00601359"/>
    <w:rsid w:val="00604648"/>
    <w:rsid w:val="00606ED2"/>
    <w:rsid w:val="00607AE6"/>
    <w:rsid w:val="00610212"/>
    <w:rsid w:val="006251A2"/>
    <w:rsid w:val="00646C08"/>
    <w:rsid w:val="00662E8C"/>
    <w:rsid w:val="00672FE1"/>
    <w:rsid w:val="00674708"/>
    <w:rsid w:val="006934E1"/>
    <w:rsid w:val="00693978"/>
    <w:rsid w:val="006A4548"/>
    <w:rsid w:val="006A6D7E"/>
    <w:rsid w:val="006B0F0E"/>
    <w:rsid w:val="006B11A6"/>
    <w:rsid w:val="006B747E"/>
    <w:rsid w:val="006C1403"/>
    <w:rsid w:val="006C4807"/>
    <w:rsid w:val="006E37AB"/>
    <w:rsid w:val="00704379"/>
    <w:rsid w:val="0070524F"/>
    <w:rsid w:val="00717B4A"/>
    <w:rsid w:val="00720769"/>
    <w:rsid w:val="007220B3"/>
    <w:rsid w:val="007363AA"/>
    <w:rsid w:val="0073681E"/>
    <w:rsid w:val="00736DE1"/>
    <w:rsid w:val="00747410"/>
    <w:rsid w:val="00757FBA"/>
    <w:rsid w:val="0077032A"/>
    <w:rsid w:val="007709C6"/>
    <w:rsid w:val="0077169F"/>
    <w:rsid w:val="00773598"/>
    <w:rsid w:val="007735E7"/>
    <w:rsid w:val="007762E2"/>
    <w:rsid w:val="00783AFE"/>
    <w:rsid w:val="007873E5"/>
    <w:rsid w:val="0079024E"/>
    <w:rsid w:val="007A1148"/>
    <w:rsid w:val="007A5E29"/>
    <w:rsid w:val="007B0A10"/>
    <w:rsid w:val="007B0D49"/>
    <w:rsid w:val="007B5259"/>
    <w:rsid w:val="007C33DA"/>
    <w:rsid w:val="007C3EAC"/>
    <w:rsid w:val="007E0EC7"/>
    <w:rsid w:val="007E4305"/>
    <w:rsid w:val="007E792A"/>
    <w:rsid w:val="007E79CB"/>
    <w:rsid w:val="007E7CF2"/>
    <w:rsid w:val="007F4443"/>
    <w:rsid w:val="007F7F7B"/>
    <w:rsid w:val="00800172"/>
    <w:rsid w:val="00804A0C"/>
    <w:rsid w:val="00815548"/>
    <w:rsid w:val="00822750"/>
    <w:rsid w:val="00826F0E"/>
    <w:rsid w:val="0088336E"/>
    <w:rsid w:val="00885259"/>
    <w:rsid w:val="00885DAD"/>
    <w:rsid w:val="00892F19"/>
    <w:rsid w:val="00894F2A"/>
    <w:rsid w:val="00895B37"/>
    <w:rsid w:val="00895D66"/>
    <w:rsid w:val="0089771C"/>
    <w:rsid w:val="008A2569"/>
    <w:rsid w:val="008A4F7D"/>
    <w:rsid w:val="008B41A9"/>
    <w:rsid w:val="008D1A8E"/>
    <w:rsid w:val="008D5761"/>
    <w:rsid w:val="008E7849"/>
    <w:rsid w:val="008E7BC0"/>
    <w:rsid w:val="008F6C66"/>
    <w:rsid w:val="009059AB"/>
    <w:rsid w:val="0092218D"/>
    <w:rsid w:val="00936526"/>
    <w:rsid w:val="00937E84"/>
    <w:rsid w:val="009428D4"/>
    <w:rsid w:val="0095399E"/>
    <w:rsid w:val="009544A8"/>
    <w:rsid w:val="00955F89"/>
    <w:rsid w:val="00957A42"/>
    <w:rsid w:val="009719FD"/>
    <w:rsid w:val="00974DF7"/>
    <w:rsid w:val="00981737"/>
    <w:rsid w:val="0098212F"/>
    <w:rsid w:val="00987DBD"/>
    <w:rsid w:val="009A2B3C"/>
    <w:rsid w:val="009A52FF"/>
    <w:rsid w:val="009B6E13"/>
    <w:rsid w:val="009C3D6E"/>
    <w:rsid w:val="009C498F"/>
    <w:rsid w:val="009C70BC"/>
    <w:rsid w:val="009C78DE"/>
    <w:rsid w:val="009D0A87"/>
    <w:rsid w:val="009D2582"/>
    <w:rsid w:val="009E1798"/>
    <w:rsid w:val="00A014AC"/>
    <w:rsid w:val="00A03755"/>
    <w:rsid w:val="00A16F3C"/>
    <w:rsid w:val="00A23597"/>
    <w:rsid w:val="00A23E0C"/>
    <w:rsid w:val="00A33B26"/>
    <w:rsid w:val="00A50A69"/>
    <w:rsid w:val="00A54E3F"/>
    <w:rsid w:val="00A70651"/>
    <w:rsid w:val="00A71AED"/>
    <w:rsid w:val="00A7572E"/>
    <w:rsid w:val="00A760EF"/>
    <w:rsid w:val="00A8573A"/>
    <w:rsid w:val="00A87D4E"/>
    <w:rsid w:val="00A87E05"/>
    <w:rsid w:val="00AA2CF8"/>
    <w:rsid w:val="00AA4FF1"/>
    <w:rsid w:val="00AA5355"/>
    <w:rsid w:val="00AB18B4"/>
    <w:rsid w:val="00AB1A55"/>
    <w:rsid w:val="00AC4594"/>
    <w:rsid w:val="00AC5F26"/>
    <w:rsid w:val="00AD2C7A"/>
    <w:rsid w:val="00AD2EB6"/>
    <w:rsid w:val="00AD32D0"/>
    <w:rsid w:val="00AD780E"/>
    <w:rsid w:val="00AE7FD3"/>
    <w:rsid w:val="00B061CF"/>
    <w:rsid w:val="00B068B2"/>
    <w:rsid w:val="00B06D43"/>
    <w:rsid w:val="00B207BC"/>
    <w:rsid w:val="00B41C10"/>
    <w:rsid w:val="00B44B41"/>
    <w:rsid w:val="00B6273C"/>
    <w:rsid w:val="00B83161"/>
    <w:rsid w:val="00B85A3D"/>
    <w:rsid w:val="00B92574"/>
    <w:rsid w:val="00B933CF"/>
    <w:rsid w:val="00B969C6"/>
    <w:rsid w:val="00BA02AE"/>
    <w:rsid w:val="00BA0D45"/>
    <w:rsid w:val="00BA2D9F"/>
    <w:rsid w:val="00BB0FD1"/>
    <w:rsid w:val="00BC1623"/>
    <w:rsid w:val="00BD1B11"/>
    <w:rsid w:val="00BD65E0"/>
    <w:rsid w:val="00BF07AC"/>
    <w:rsid w:val="00BF2705"/>
    <w:rsid w:val="00BF6BCE"/>
    <w:rsid w:val="00BF6C89"/>
    <w:rsid w:val="00C03B35"/>
    <w:rsid w:val="00C13D83"/>
    <w:rsid w:val="00C23B70"/>
    <w:rsid w:val="00C403E1"/>
    <w:rsid w:val="00C416CE"/>
    <w:rsid w:val="00C53EAF"/>
    <w:rsid w:val="00C5682B"/>
    <w:rsid w:val="00C65DA0"/>
    <w:rsid w:val="00C71F86"/>
    <w:rsid w:val="00C76E96"/>
    <w:rsid w:val="00C778B2"/>
    <w:rsid w:val="00C96FE0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10AA"/>
    <w:rsid w:val="00CF1B0E"/>
    <w:rsid w:val="00CF72D1"/>
    <w:rsid w:val="00D12802"/>
    <w:rsid w:val="00D15D43"/>
    <w:rsid w:val="00D16289"/>
    <w:rsid w:val="00D326DF"/>
    <w:rsid w:val="00D36DF9"/>
    <w:rsid w:val="00D44435"/>
    <w:rsid w:val="00D46E21"/>
    <w:rsid w:val="00D47CC3"/>
    <w:rsid w:val="00D55851"/>
    <w:rsid w:val="00D57082"/>
    <w:rsid w:val="00D61051"/>
    <w:rsid w:val="00D62D68"/>
    <w:rsid w:val="00D6359E"/>
    <w:rsid w:val="00D637E6"/>
    <w:rsid w:val="00D646E4"/>
    <w:rsid w:val="00D76ADE"/>
    <w:rsid w:val="00D8440F"/>
    <w:rsid w:val="00D8775B"/>
    <w:rsid w:val="00D92E8E"/>
    <w:rsid w:val="00DA3E4A"/>
    <w:rsid w:val="00DA57CD"/>
    <w:rsid w:val="00DB3D3E"/>
    <w:rsid w:val="00DC63E1"/>
    <w:rsid w:val="00DC7CDE"/>
    <w:rsid w:val="00DD4B4C"/>
    <w:rsid w:val="00DF0F2C"/>
    <w:rsid w:val="00DF3F54"/>
    <w:rsid w:val="00E0552A"/>
    <w:rsid w:val="00E07E7C"/>
    <w:rsid w:val="00E130EE"/>
    <w:rsid w:val="00E21F60"/>
    <w:rsid w:val="00E35884"/>
    <w:rsid w:val="00E516DB"/>
    <w:rsid w:val="00E529A9"/>
    <w:rsid w:val="00E658CC"/>
    <w:rsid w:val="00E73DC8"/>
    <w:rsid w:val="00E7549C"/>
    <w:rsid w:val="00E77E14"/>
    <w:rsid w:val="00E84965"/>
    <w:rsid w:val="00E97D35"/>
    <w:rsid w:val="00EA38B3"/>
    <w:rsid w:val="00EA4AD0"/>
    <w:rsid w:val="00EA4ED4"/>
    <w:rsid w:val="00EB332A"/>
    <w:rsid w:val="00EB755B"/>
    <w:rsid w:val="00EC3D82"/>
    <w:rsid w:val="00ED1EC4"/>
    <w:rsid w:val="00ED1F08"/>
    <w:rsid w:val="00EE1DC1"/>
    <w:rsid w:val="00EE4E46"/>
    <w:rsid w:val="00EE6C56"/>
    <w:rsid w:val="00EF19AB"/>
    <w:rsid w:val="00EF264F"/>
    <w:rsid w:val="00EF63C0"/>
    <w:rsid w:val="00F01F58"/>
    <w:rsid w:val="00F02D56"/>
    <w:rsid w:val="00F0638D"/>
    <w:rsid w:val="00F22547"/>
    <w:rsid w:val="00F24019"/>
    <w:rsid w:val="00F3240F"/>
    <w:rsid w:val="00F33F1F"/>
    <w:rsid w:val="00F345E5"/>
    <w:rsid w:val="00F34665"/>
    <w:rsid w:val="00F35D7A"/>
    <w:rsid w:val="00F43C93"/>
    <w:rsid w:val="00F475D1"/>
    <w:rsid w:val="00F51918"/>
    <w:rsid w:val="00F5246C"/>
    <w:rsid w:val="00F609DE"/>
    <w:rsid w:val="00F64D9E"/>
    <w:rsid w:val="00F656F4"/>
    <w:rsid w:val="00F66697"/>
    <w:rsid w:val="00F753BB"/>
    <w:rsid w:val="00F80ABF"/>
    <w:rsid w:val="00F81177"/>
    <w:rsid w:val="00FA0067"/>
    <w:rsid w:val="00FA035C"/>
    <w:rsid w:val="00FB3525"/>
    <w:rsid w:val="00FB45F8"/>
    <w:rsid w:val="00FB6F8E"/>
    <w:rsid w:val="00FC0DF6"/>
    <w:rsid w:val="00FC0E97"/>
    <w:rsid w:val="00FC1D46"/>
    <w:rsid w:val="00FC2778"/>
    <w:rsid w:val="00FC2DC5"/>
    <w:rsid w:val="00FC59DC"/>
    <w:rsid w:val="00FD16B9"/>
    <w:rsid w:val="00FD31AC"/>
    <w:rsid w:val="00FD6164"/>
    <w:rsid w:val="00FD6D53"/>
    <w:rsid w:val="00FF08CF"/>
    <w:rsid w:val="00FF112A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3B44-9C08-475E-9D44-B5CD575D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3</cp:revision>
  <cp:lastPrinted>2017-06-15T23:54:00Z</cp:lastPrinted>
  <dcterms:created xsi:type="dcterms:W3CDTF">2021-03-15T23:42:00Z</dcterms:created>
  <dcterms:modified xsi:type="dcterms:W3CDTF">2021-03-15T23:48:00Z</dcterms:modified>
</cp:coreProperties>
</file>