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3D" w:rsidRDefault="0031243D" w:rsidP="0031243D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r w:rsidRPr="00F048C2">
        <w:rPr>
          <w:b/>
          <w:sz w:val="28"/>
          <w:szCs w:val="28"/>
        </w:rPr>
        <w:t xml:space="preserve">Область проверки СМК </w:t>
      </w:r>
      <w:r>
        <w:rPr>
          <w:b/>
          <w:sz w:val="28"/>
          <w:szCs w:val="28"/>
        </w:rPr>
        <w:t>для учебных лабораторий</w:t>
      </w:r>
    </w:p>
    <w:tbl>
      <w:tblPr>
        <w:tblW w:w="13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418"/>
        <w:gridCol w:w="10092"/>
      </w:tblGrid>
      <w:tr w:rsidR="0031243D" w:rsidRPr="00395723" w:rsidTr="0031243D">
        <w:trPr>
          <w:trHeight w:val="541"/>
          <w:tblHeader/>
          <w:jc w:val="center"/>
        </w:trPr>
        <w:tc>
          <w:tcPr>
            <w:tcW w:w="2379" w:type="dxa"/>
            <w:vAlign w:val="center"/>
          </w:tcPr>
          <w:bookmarkEnd w:id="0"/>
          <w:p w:rsidR="0031243D" w:rsidRDefault="0031243D" w:rsidP="0031243D">
            <w:pPr>
              <w:jc w:val="center"/>
            </w:pPr>
            <w:r w:rsidRPr="00695CEC">
              <w:t>Номер</w:t>
            </w:r>
          </w:p>
          <w:p w:rsidR="0031243D" w:rsidRPr="00695CEC" w:rsidRDefault="0031243D" w:rsidP="0031243D">
            <w:pPr>
              <w:jc w:val="center"/>
            </w:pPr>
            <w:r>
              <w:t>и название</w:t>
            </w:r>
          </w:p>
          <w:p w:rsidR="0031243D" w:rsidRPr="00695CEC" w:rsidRDefault="0031243D" w:rsidP="0031243D">
            <w:pPr>
              <w:jc w:val="center"/>
            </w:pPr>
            <w:r w:rsidRPr="00695CEC">
              <w:t>документа</w:t>
            </w:r>
          </w:p>
        </w:tc>
        <w:tc>
          <w:tcPr>
            <w:tcW w:w="1418" w:type="dxa"/>
            <w:vAlign w:val="center"/>
          </w:tcPr>
          <w:p w:rsidR="0031243D" w:rsidRPr="00695CEC" w:rsidRDefault="0031243D" w:rsidP="0031243D">
            <w:pPr>
              <w:jc w:val="center"/>
            </w:pPr>
            <w:r w:rsidRPr="00695CEC">
              <w:t>Номер пункта д</w:t>
            </w:r>
            <w:r w:rsidRPr="00695CEC">
              <w:t>о</w:t>
            </w:r>
            <w:r w:rsidRPr="00695CEC">
              <w:t>кумента</w:t>
            </w:r>
          </w:p>
        </w:tc>
        <w:tc>
          <w:tcPr>
            <w:tcW w:w="10092" w:type="dxa"/>
            <w:vAlign w:val="center"/>
          </w:tcPr>
          <w:p w:rsidR="0031243D" w:rsidRPr="00695CEC" w:rsidRDefault="0031243D" w:rsidP="0031243D">
            <w:pPr>
              <w:jc w:val="center"/>
            </w:pPr>
            <w:r w:rsidRPr="00695CEC">
              <w:t>Область проверки СМК</w:t>
            </w:r>
          </w:p>
        </w:tc>
      </w:tr>
      <w:tr w:rsidR="0031243D" w:rsidRPr="00395723" w:rsidTr="0031243D">
        <w:trPr>
          <w:trHeight w:val="541"/>
          <w:jc w:val="center"/>
        </w:trPr>
        <w:tc>
          <w:tcPr>
            <w:tcW w:w="2379" w:type="dxa"/>
            <w:vMerge w:val="restart"/>
          </w:tcPr>
          <w:p w:rsidR="0031243D" w:rsidRPr="004D6AFF" w:rsidRDefault="0031243D" w:rsidP="0031243D">
            <w:pPr>
              <w:jc w:val="center"/>
              <w:rPr>
                <w:spacing w:val="-4"/>
              </w:rPr>
            </w:pPr>
            <w:r w:rsidRPr="004D6AFF">
              <w:rPr>
                <w:spacing w:val="-4"/>
              </w:rPr>
              <w:t xml:space="preserve">ГОСТ </w:t>
            </w:r>
            <w:proofErr w:type="gramStart"/>
            <w:r w:rsidRPr="004D6AFF">
              <w:rPr>
                <w:spacing w:val="-4"/>
              </w:rPr>
              <w:t>Р</w:t>
            </w:r>
            <w:proofErr w:type="gramEnd"/>
            <w:r w:rsidRPr="004D6AFF">
              <w:rPr>
                <w:spacing w:val="-4"/>
              </w:rPr>
              <w:t xml:space="preserve"> </w:t>
            </w:r>
          </w:p>
          <w:p w:rsidR="0031243D" w:rsidRPr="004D6AFF" w:rsidRDefault="0031243D" w:rsidP="0031243D">
            <w:pPr>
              <w:jc w:val="center"/>
              <w:rPr>
                <w:spacing w:val="-4"/>
              </w:rPr>
            </w:pPr>
            <w:r w:rsidRPr="004D6AFF">
              <w:rPr>
                <w:spacing w:val="-4"/>
              </w:rPr>
              <w:t>ИСО 9001-2015 С</w:t>
            </w:r>
            <w:r w:rsidRPr="004D6AFF">
              <w:rPr>
                <w:spacing w:val="-4"/>
              </w:rPr>
              <w:t>и</w:t>
            </w:r>
            <w:r w:rsidRPr="004D6AFF">
              <w:rPr>
                <w:spacing w:val="-4"/>
              </w:rPr>
              <w:t>стемы менеджмента качества. Требования</w:t>
            </w: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jc w:val="center"/>
              <w:rPr>
                <w:b/>
              </w:rPr>
            </w:pPr>
            <w:r w:rsidRPr="00395723">
              <w:t>5.2.2</w:t>
            </w:r>
          </w:p>
        </w:tc>
        <w:tc>
          <w:tcPr>
            <w:tcW w:w="10092" w:type="dxa"/>
            <w:vAlign w:val="center"/>
          </w:tcPr>
          <w:p w:rsidR="0031243D" w:rsidRPr="00395723" w:rsidRDefault="0031243D" w:rsidP="0031243D">
            <w:pPr>
              <w:rPr>
                <w:b/>
              </w:rPr>
            </w:pPr>
            <w:r w:rsidRPr="00395723">
              <w:t>Сотрудники ознакомлены с политикой в области качества университета</w:t>
            </w:r>
            <w:r w:rsidRPr="002E0ED3">
              <w:t xml:space="preserve"> </w:t>
            </w:r>
            <w:r>
              <w:t>и подразделения, к к</w:t>
            </w:r>
            <w:r>
              <w:t>о</w:t>
            </w:r>
            <w:r>
              <w:t>торому относится лаборатория</w:t>
            </w:r>
            <w:r w:rsidRPr="00395723">
              <w:t xml:space="preserve">. Политика </w:t>
            </w:r>
            <w:r>
              <w:t xml:space="preserve">подразделения </w:t>
            </w:r>
            <w:r w:rsidRPr="00395723">
              <w:t>согласована с целевыми показателями и критериями подразделения и утверждена руководителем подразделения.</w:t>
            </w:r>
          </w:p>
        </w:tc>
      </w:tr>
      <w:tr w:rsidR="0031243D" w:rsidRPr="00395723" w:rsidTr="0031243D">
        <w:trPr>
          <w:jc w:val="center"/>
        </w:trPr>
        <w:tc>
          <w:tcPr>
            <w:tcW w:w="2379" w:type="dxa"/>
            <w:vMerge/>
          </w:tcPr>
          <w:p w:rsidR="0031243D" w:rsidRPr="00395723" w:rsidRDefault="0031243D" w:rsidP="0031243D">
            <w:pPr>
              <w:ind w:left="-81"/>
              <w:jc w:val="center"/>
            </w:pP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ind w:left="-81"/>
              <w:jc w:val="center"/>
            </w:pPr>
            <w:r w:rsidRPr="00395723">
              <w:t>7.5.2</w:t>
            </w:r>
          </w:p>
        </w:tc>
        <w:tc>
          <w:tcPr>
            <w:tcW w:w="10092" w:type="dxa"/>
          </w:tcPr>
          <w:p w:rsidR="0031243D" w:rsidRPr="00395723" w:rsidRDefault="0031243D" w:rsidP="0031243D">
            <w:pPr>
              <w:ind w:left="2"/>
            </w:pPr>
            <w:r w:rsidRPr="00395723">
              <w:t xml:space="preserve">Документы датированы, подписаны, </w:t>
            </w:r>
            <w:proofErr w:type="gramStart"/>
            <w:r w:rsidRPr="00395723">
              <w:t>зарегистрированы</w:t>
            </w:r>
            <w:proofErr w:type="gramEnd"/>
            <w:r>
              <w:t xml:space="preserve"> </w:t>
            </w:r>
            <w:r w:rsidRPr="00395723">
              <w:t>/</w:t>
            </w:r>
            <w:r>
              <w:t xml:space="preserve"> </w:t>
            </w:r>
            <w:r w:rsidRPr="00395723">
              <w:t>утверждены в установленном порядке. Изменение в документации зарегистрированы и внесены в установленном порядке.</w:t>
            </w:r>
          </w:p>
        </w:tc>
      </w:tr>
      <w:tr w:rsidR="0031243D" w:rsidRPr="00395723" w:rsidTr="0031243D">
        <w:trPr>
          <w:jc w:val="center"/>
        </w:trPr>
        <w:tc>
          <w:tcPr>
            <w:tcW w:w="2379" w:type="dxa"/>
            <w:vMerge/>
          </w:tcPr>
          <w:p w:rsidR="0031243D" w:rsidRPr="00395723" w:rsidRDefault="0031243D" w:rsidP="0031243D">
            <w:pPr>
              <w:ind w:left="-81"/>
              <w:jc w:val="center"/>
            </w:pP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ind w:left="-81"/>
              <w:jc w:val="center"/>
            </w:pPr>
            <w:r>
              <w:t>7.5.3, 8.4.3</w:t>
            </w:r>
          </w:p>
        </w:tc>
        <w:tc>
          <w:tcPr>
            <w:tcW w:w="10092" w:type="dxa"/>
          </w:tcPr>
          <w:p w:rsidR="0031243D" w:rsidRPr="00395723" w:rsidRDefault="0031243D" w:rsidP="0031243D">
            <w:pPr>
              <w:tabs>
                <w:tab w:val="left" w:pos="140"/>
              </w:tabs>
              <w:ind w:left="2"/>
              <w:rPr>
                <w:b/>
              </w:rPr>
            </w:pPr>
            <w:r w:rsidRPr="00395723">
              <w:t>На сайте университета представлена полная</w:t>
            </w:r>
            <w:r>
              <w:t>,</w:t>
            </w:r>
            <w:r w:rsidRPr="00395723">
              <w:t xml:space="preserve"> объективная</w:t>
            </w:r>
            <w:r>
              <w:t>, актуальная</w:t>
            </w:r>
            <w:r w:rsidRPr="00395723">
              <w:t xml:space="preserve"> информация о </w:t>
            </w:r>
            <w:r>
              <w:t>лаборат</w:t>
            </w:r>
            <w:r>
              <w:t>о</w:t>
            </w:r>
            <w:r>
              <w:t>рии</w:t>
            </w:r>
            <w:r w:rsidRPr="00395723">
              <w:t xml:space="preserve">. Информация регулярно </w:t>
            </w:r>
            <w:r>
              <w:t>обновляется</w:t>
            </w:r>
          </w:p>
        </w:tc>
      </w:tr>
      <w:tr w:rsidR="0031243D" w:rsidRPr="00395723" w:rsidTr="0031243D">
        <w:trPr>
          <w:jc w:val="center"/>
        </w:trPr>
        <w:tc>
          <w:tcPr>
            <w:tcW w:w="2379" w:type="dxa"/>
            <w:vMerge/>
          </w:tcPr>
          <w:p w:rsidR="0031243D" w:rsidRPr="00395723" w:rsidRDefault="0031243D" w:rsidP="0031243D">
            <w:pPr>
              <w:ind w:left="-81"/>
              <w:jc w:val="center"/>
            </w:pP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ind w:left="-81"/>
              <w:jc w:val="center"/>
            </w:pPr>
            <w:r w:rsidRPr="00395723">
              <w:t>8.2.1</w:t>
            </w:r>
          </w:p>
        </w:tc>
        <w:tc>
          <w:tcPr>
            <w:tcW w:w="10092" w:type="dxa"/>
          </w:tcPr>
          <w:p w:rsidR="0031243D" w:rsidRPr="00395723" w:rsidRDefault="0031243D" w:rsidP="0031243D">
            <w:r w:rsidRPr="00395723">
              <w:t xml:space="preserve">Наличие информации о связях с потребителями и внешними организациями </w:t>
            </w:r>
          </w:p>
        </w:tc>
      </w:tr>
      <w:tr w:rsidR="0031243D" w:rsidRPr="00395723" w:rsidTr="0031243D">
        <w:trPr>
          <w:trHeight w:val="444"/>
          <w:jc w:val="center"/>
        </w:trPr>
        <w:tc>
          <w:tcPr>
            <w:tcW w:w="2379" w:type="dxa"/>
            <w:vMerge/>
          </w:tcPr>
          <w:p w:rsidR="0031243D" w:rsidRPr="00395723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jc w:val="center"/>
            </w:pPr>
            <w:r>
              <w:t>9.2, 10.2</w:t>
            </w:r>
          </w:p>
        </w:tc>
        <w:tc>
          <w:tcPr>
            <w:tcW w:w="10092" w:type="dxa"/>
          </w:tcPr>
          <w:p w:rsidR="0031243D" w:rsidRPr="00395723" w:rsidRDefault="0031243D" w:rsidP="0031243D">
            <w:r w:rsidRPr="001E4735">
              <w:t>План-отчет по пройденному аудиту и отчет о выполнении корректирующих действий хранится в папке соответствующей номенклатуре дел.</w:t>
            </w:r>
            <w:r>
              <w:t xml:space="preserve"> </w:t>
            </w:r>
            <w:r w:rsidRPr="00395723">
              <w:t>Несоответствия, выявленные по результатам</w:t>
            </w:r>
            <w:r>
              <w:t xml:space="preserve"> предыдущего аудита (внутреннего, внешнего аудитов) </w:t>
            </w:r>
            <w:r w:rsidRPr="00395723">
              <w:t>исправлены, корректирующие и пред</w:t>
            </w:r>
            <w:r w:rsidRPr="00395723">
              <w:t>у</w:t>
            </w:r>
            <w:r w:rsidRPr="00395723">
              <w:t>преждающие действия выполнены в полной мере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 w:val="restart"/>
          </w:tcPr>
          <w:p w:rsidR="0031243D" w:rsidRDefault="0031243D" w:rsidP="0031243D">
            <w:pPr>
              <w:jc w:val="center"/>
            </w:pPr>
            <w:r>
              <w:t>СТП 4.2.3-1</w:t>
            </w:r>
            <w:r w:rsidRPr="00811B49">
              <w:t xml:space="preserve"> Упра</w:t>
            </w:r>
            <w:r w:rsidRPr="00811B49">
              <w:t>в</w:t>
            </w:r>
            <w:r w:rsidRPr="00811B49">
              <w:t>ление документац</w:t>
            </w:r>
            <w:r w:rsidRPr="00811B49">
              <w:t>и</w:t>
            </w:r>
            <w:r w:rsidRPr="00811B49">
              <w:t>ей. Правила соста</w:t>
            </w:r>
            <w:r w:rsidRPr="00811B49">
              <w:t>в</w:t>
            </w:r>
            <w:r w:rsidRPr="00811B49">
              <w:t>ления, оформления, утверждения дол</w:t>
            </w:r>
            <w:r w:rsidRPr="00811B49">
              <w:t>ж</w:t>
            </w:r>
            <w:r w:rsidRPr="00811B49">
              <w:t>ностной инструкции</w:t>
            </w: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jc w:val="center"/>
            </w:pPr>
            <w:r w:rsidRPr="00E54C58">
              <w:t>5.1.5</w:t>
            </w:r>
          </w:p>
        </w:tc>
        <w:tc>
          <w:tcPr>
            <w:tcW w:w="10092" w:type="dxa"/>
          </w:tcPr>
          <w:p w:rsidR="0031243D" w:rsidRPr="00395723" w:rsidRDefault="0031243D" w:rsidP="0031243D">
            <w:pPr>
              <w:pStyle w:val="af4"/>
              <w:ind w:left="0"/>
            </w:pPr>
            <w:r w:rsidRPr="00E54C58">
              <w:t>Каждый работник должен быть ознакомлен с должностной инструкцией под роспись в листе ознакомления.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Pr="00395723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jc w:val="center"/>
            </w:pPr>
            <w:r w:rsidRPr="00E54C58">
              <w:t>5.2.7</w:t>
            </w:r>
          </w:p>
        </w:tc>
        <w:tc>
          <w:tcPr>
            <w:tcW w:w="10092" w:type="dxa"/>
          </w:tcPr>
          <w:p w:rsidR="0031243D" w:rsidRPr="00395723" w:rsidRDefault="0031243D" w:rsidP="0031243D">
            <w:pPr>
              <w:pStyle w:val="af4"/>
              <w:ind w:left="0"/>
            </w:pPr>
            <w:r w:rsidRPr="00E54C58">
              <w:t>Сотрудника знакомят с ДИ под роспись при заключении трудового договора, а также после внесения изменений в должностную инструкцию. Подпись и дату ознакомления проставляют в листе ознакомления.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Pr="00395723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jc w:val="center"/>
            </w:pPr>
            <w:r>
              <w:t>6.1</w:t>
            </w:r>
          </w:p>
        </w:tc>
        <w:tc>
          <w:tcPr>
            <w:tcW w:w="10092" w:type="dxa"/>
          </w:tcPr>
          <w:p w:rsidR="0031243D" w:rsidRDefault="0031243D" w:rsidP="0031243D">
            <w:r>
              <w:t>Структура должностной инструкции</w:t>
            </w:r>
          </w:p>
          <w:p w:rsidR="0031243D" w:rsidRDefault="0031243D" w:rsidP="0031243D">
            <w:r>
              <w:t>ДИ включает в себя следующие разделы:</w:t>
            </w:r>
          </w:p>
          <w:p w:rsidR="0031243D" w:rsidRDefault="0031243D" w:rsidP="0031243D">
            <w:r>
              <w:t>а) общие положения;</w:t>
            </w:r>
          </w:p>
          <w:p w:rsidR="0031243D" w:rsidRDefault="0031243D" w:rsidP="0031243D">
            <w:r>
              <w:t>б) функции работника;</w:t>
            </w:r>
          </w:p>
          <w:p w:rsidR="0031243D" w:rsidRDefault="0031243D" w:rsidP="0031243D">
            <w:r>
              <w:t>в) должностные обязанности работника;</w:t>
            </w:r>
          </w:p>
          <w:p w:rsidR="0031243D" w:rsidRDefault="0031243D" w:rsidP="0031243D">
            <w:r>
              <w:t>г) права работника;</w:t>
            </w:r>
          </w:p>
          <w:p w:rsidR="0031243D" w:rsidRDefault="0031243D" w:rsidP="0031243D">
            <w:r>
              <w:t>д) ответственность работника;</w:t>
            </w:r>
          </w:p>
          <w:p w:rsidR="0031243D" w:rsidRDefault="0031243D" w:rsidP="0031243D">
            <w:r>
              <w:t>е) взаимоотношения (связи по должности) работника;</w:t>
            </w:r>
          </w:p>
          <w:p w:rsidR="0031243D" w:rsidRDefault="0031243D" w:rsidP="0031243D">
            <w:r>
              <w:t>ж) показатели и критерии оценки работника;</w:t>
            </w:r>
          </w:p>
          <w:p w:rsidR="0031243D" w:rsidRPr="00395723" w:rsidRDefault="0031243D" w:rsidP="0031243D">
            <w:pPr>
              <w:pStyle w:val="af4"/>
              <w:ind w:left="0"/>
            </w:pPr>
            <w:r>
              <w:t>и) регламент работ, выполняемых на регулярной основе.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</w:tcPr>
          <w:p w:rsidR="0031243D" w:rsidRDefault="0031243D" w:rsidP="0031243D">
            <w:pPr>
              <w:jc w:val="center"/>
            </w:pPr>
            <w:r>
              <w:t xml:space="preserve">РИ 6.3-4 </w:t>
            </w:r>
          </w:p>
          <w:p w:rsidR="0031243D" w:rsidRPr="00395723" w:rsidRDefault="0031243D" w:rsidP="0031243D">
            <w:pPr>
              <w:jc w:val="center"/>
            </w:pPr>
            <w:r>
              <w:t xml:space="preserve">О пропускном и </w:t>
            </w:r>
            <w:proofErr w:type="spellStart"/>
            <w:r>
              <w:lastRenderedPageBreak/>
              <w:t>внутриобъектовом</w:t>
            </w:r>
            <w:proofErr w:type="spellEnd"/>
            <w:r>
              <w:t xml:space="preserve"> режиме в ФГБОУ ВО «</w:t>
            </w:r>
            <w:proofErr w:type="spellStart"/>
            <w:r>
              <w:t>КнАГУ</w:t>
            </w:r>
            <w:proofErr w:type="spellEnd"/>
            <w:r>
              <w:t>»</w:t>
            </w:r>
          </w:p>
        </w:tc>
        <w:tc>
          <w:tcPr>
            <w:tcW w:w="1418" w:type="dxa"/>
            <w:vAlign w:val="center"/>
          </w:tcPr>
          <w:p w:rsidR="0031243D" w:rsidRPr="00395723" w:rsidRDefault="0031243D" w:rsidP="0031243D">
            <w:pPr>
              <w:jc w:val="center"/>
            </w:pPr>
            <w:r>
              <w:lastRenderedPageBreak/>
              <w:t>6.8</w:t>
            </w:r>
          </w:p>
        </w:tc>
        <w:tc>
          <w:tcPr>
            <w:tcW w:w="10092" w:type="dxa"/>
          </w:tcPr>
          <w:p w:rsidR="0031243D" w:rsidRDefault="0031243D" w:rsidP="0031243D">
            <w:r>
              <w:t>В каждом помещении университета на видных местах должны быть размещены:</w:t>
            </w:r>
          </w:p>
          <w:p w:rsidR="0031243D" w:rsidRDefault="0031243D" w:rsidP="0031243D">
            <w:r>
              <w:t>- инструкция о мерах противопожарной безопасности;</w:t>
            </w:r>
          </w:p>
          <w:p w:rsidR="0031243D" w:rsidRDefault="0031243D" w:rsidP="0031243D">
            <w:r>
              <w:lastRenderedPageBreak/>
              <w:t>- табличка с указанием лиц, ответственных за пожарную безопасность помещения;</w:t>
            </w:r>
          </w:p>
          <w:p w:rsidR="0031243D" w:rsidRPr="00395723" w:rsidRDefault="0031243D" w:rsidP="0031243D">
            <w:pPr>
              <w:pStyle w:val="af4"/>
              <w:ind w:left="0"/>
            </w:pPr>
            <w:r>
              <w:t>- памятка работникам о действиях в чрезвычайной ситуации.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 w:val="restart"/>
          </w:tcPr>
          <w:p w:rsidR="0031243D" w:rsidRDefault="0031243D" w:rsidP="0031243D">
            <w:pPr>
              <w:jc w:val="center"/>
            </w:pPr>
            <w:r>
              <w:lastRenderedPageBreak/>
              <w:t xml:space="preserve">РИ 6.3-5 </w:t>
            </w:r>
          </w:p>
          <w:p w:rsidR="0031243D" w:rsidRDefault="0031243D" w:rsidP="0031243D">
            <w:pPr>
              <w:jc w:val="center"/>
            </w:pPr>
            <w:r>
              <w:t>Положение об уче</w:t>
            </w:r>
            <w:r>
              <w:t>б</w:t>
            </w:r>
            <w:r>
              <w:t>ной лаборатории ФГБОУ ВО «</w:t>
            </w:r>
            <w:proofErr w:type="spellStart"/>
            <w:r>
              <w:t>КнАГУ</w:t>
            </w:r>
            <w:proofErr w:type="spellEnd"/>
            <w:r>
              <w:t>»</w:t>
            </w: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 w:rsidRPr="00145836">
              <w:t>5.3.3</w:t>
            </w:r>
          </w:p>
        </w:tc>
        <w:tc>
          <w:tcPr>
            <w:tcW w:w="10092" w:type="dxa"/>
          </w:tcPr>
          <w:p w:rsidR="0031243D" w:rsidRDefault="0031243D" w:rsidP="0031243D">
            <w:r w:rsidRPr="00145836">
              <w:t>Методическое обеспечение учебной лаборатории должно включать в себя учебно-методические указания, инструкции и рекомендации по выполнению лабораторных работ.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 w:rsidRPr="00145836">
              <w:t>5.3.4</w:t>
            </w:r>
          </w:p>
        </w:tc>
        <w:tc>
          <w:tcPr>
            <w:tcW w:w="10092" w:type="dxa"/>
          </w:tcPr>
          <w:p w:rsidR="0031243D" w:rsidRDefault="0031243D" w:rsidP="0031243D">
            <w:r w:rsidRPr="00145836">
              <w:t>Действующая учебная лаборатория должна иметь технический паспорт учебной лаборатории, в котором перечисляется материально-техническое и учебно-методическое обеспечение лабор</w:t>
            </w:r>
            <w:r w:rsidRPr="00145836">
              <w:t>а</w:t>
            </w:r>
            <w:r w:rsidRPr="00145836">
              <w:t>тории, а также перечень дисциплин и лабораторных работ, закрепленных за лабораторией (приложение А).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>
              <w:t>5.4.1</w:t>
            </w:r>
          </w:p>
        </w:tc>
        <w:tc>
          <w:tcPr>
            <w:tcW w:w="10092" w:type="dxa"/>
          </w:tcPr>
          <w:p w:rsidR="0031243D" w:rsidRDefault="0031243D" w:rsidP="0031243D">
            <w:r>
              <w:t xml:space="preserve">Документация учебной лаборатории кафедры (факультета/института) включает в себя: </w:t>
            </w:r>
          </w:p>
          <w:p w:rsidR="0031243D" w:rsidRDefault="0031243D" w:rsidP="0031243D">
            <w:r>
              <w:t>- технический паспорт учебной лаборатории;</w:t>
            </w:r>
          </w:p>
          <w:p w:rsidR="0031243D" w:rsidRDefault="0031243D" w:rsidP="0031243D">
            <w:r>
              <w:t>- разработанные и утвержденные в установленном порядке инструкции по охране труда для работников лаборатории (в соответствии с РИ 4.2.3-12);</w:t>
            </w:r>
          </w:p>
          <w:p w:rsidR="0031243D" w:rsidRDefault="0031243D" w:rsidP="0031243D">
            <w:r>
              <w:t>- журнал инструктажа сотрудников по ТБ;</w:t>
            </w:r>
          </w:p>
          <w:p w:rsidR="0031243D" w:rsidRDefault="0031243D" w:rsidP="0031243D">
            <w:r>
              <w:t>- контрольные листы ознакомления студентов с ТБ (срок хранения – 5 лет);</w:t>
            </w:r>
          </w:p>
          <w:p w:rsidR="0031243D" w:rsidRDefault="0031243D" w:rsidP="0031243D">
            <w:r>
              <w:t xml:space="preserve">- паспорта на оборудование, приборы, лабораторные стенды и инструкции по работе с ними. В случае использования в работе оборудования, изготовленного преподавателями, аспирантами и/или студентами самостоятельно – акты ввода оборудования в эксплуатацию; </w:t>
            </w:r>
          </w:p>
          <w:p w:rsidR="0031243D" w:rsidRDefault="0031243D" w:rsidP="0031243D">
            <w:r>
              <w:t xml:space="preserve">- должностные инструкции заведующего лабораторией и, при его наличии, учебно-вспомогательного персонала (инженер, лаборант и др.); </w:t>
            </w:r>
          </w:p>
          <w:p w:rsidR="0031243D" w:rsidRDefault="0031243D" w:rsidP="0031243D">
            <w:r>
              <w:t>- учебно-методические указания и рекомендации по выполнению лабораторных работ;</w:t>
            </w:r>
          </w:p>
          <w:p w:rsidR="0031243D" w:rsidRDefault="0031243D" w:rsidP="0031243D">
            <w:r>
              <w:t xml:space="preserve">- </w:t>
            </w:r>
            <w:r w:rsidRPr="00145836">
              <w:t>раздаточный материал по темам лабораторных работ.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 w:rsidRPr="00713EA0">
              <w:t>5.4.2</w:t>
            </w:r>
          </w:p>
        </w:tc>
        <w:tc>
          <w:tcPr>
            <w:tcW w:w="10092" w:type="dxa"/>
          </w:tcPr>
          <w:p w:rsidR="0031243D" w:rsidRDefault="0031243D" w:rsidP="0031243D">
            <w:r w:rsidRPr="00713EA0">
              <w:t>Документация учебной лаборатории, за исключением должностных инструкций сотрудников, хранится в лаборатории. Документация должна быть систематизирована, папки для хранения документации – подписаны в соответствии с содержанием.</w:t>
            </w:r>
          </w:p>
          <w:p w:rsidR="0031243D" w:rsidRDefault="0031243D" w:rsidP="0031243D">
            <w:r w:rsidRPr="00713EA0">
              <w:t>Должностные инструкции сотр</w:t>
            </w:r>
            <w:r>
              <w:t>удников учебной лаборатории хра</w:t>
            </w:r>
            <w:r w:rsidRPr="00713EA0">
              <w:t>нятся на кафедре (факульт</w:t>
            </w:r>
            <w:r w:rsidRPr="00713EA0">
              <w:t>е</w:t>
            </w:r>
            <w:r w:rsidRPr="00713EA0">
              <w:t>те/институте) согласно номенклатуре дел данного учебного подразделения.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 w:rsidRPr="00713EA0">
              <w:t>5.5.5</w:t>
            </w:r>
          </w:p>
        </w:tc>
        <w:tc>
          <w:tcPr>
            <w:tcW w:w="10092" w:type="dxa"/>
          </w:tcPr>
          <w:p w:rsidR="0031243D" w:rsidRDefault="0031243D" w:rsidP="0031243D">
            <w:r w:rsidRPr="00713EA0">
              <w:t>Учебная лаборатория должна быть укомплектована огнетушителем и аптечкой; на оборудов</w:t>
            </w:r>
            <w:r w:rsidRPr="00713EA0">
              <w:t>а</w:t>
            </w:r>
            <w:r w:rsidRPr="00713EA0">
              <w:t>нии должны быть нанесены предупреждающие об опасности знаки, на всех штепсельных р</w:t>
            </w:r>
            <w:r w:rsidRPr="00713EA0">
              <w:t>о</w:t>
            </w:r>
            <w:r w:rsidRPr="00713EA0">
              <w:t>зетках в помещениях, в которых используется напряжение двух и более номиналов, должны быть нанесены надписи с указанием номинального напряжения.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>
              <w:t>5.5.6</w:t>
            </w:r>
          </w:p>
        </w:tc>
        <w:tc>
          <w:tcPr>
            <w:tcW w:w="10092" w:type="dxa"/>
          </w:tcPr>
          <w:p w:rsidR="0031243D" w:rsidRDefault="0031243D" w:rsidP="0031243D">
            <w:r>
              <w:t>В учебной лаборатории запрещается хранить ядовитые, взрывчатые, легковоспламеняющиеся вещества за исключением лабораторий, в которых данные вещества используются для пров</w:t>
            </w:r>
            <w:r>
              <w:t>е</w:t>
            </w:r>
            <w:r>
              <w:t>дения лабораторных работ. В этом случае заведующий лабораторие</w:t>
            </w:r>
            <w:proofErr w:type="gramStart"/>
            <w:r>
              <w:t>й(</w:t>
            </w:r>
            <w:proofErr w:type="spellStart"/>
            <w:proofErr w:type="gramEnd"/>
            <w:r>
              <w:t>ями</w:t>
            </w:r>
            <w:proofErr w:type="spellEnd"/>
            <w:r>
              <w:t xml:space="preserve">) должен обеспечить выполнение всех требований безопасности их хранения, а преподаватель, использующий эти вещества для проведения лабораторных работ, – безопасность их использования. </w:t>
            </w:r>
          </w:p>
          <w:p w:rsidR="0031243D" w:rsidRDefault="0031243D" w:rsidP="0031243D">
            <w:r>
              <w:t>Химические реактивы не должны находиться в свободном доступе.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 w:rsidRPr="00C22F35">
              <w:t>6.1.4</w:t>
            </w:r>
          </w:p>
        </w:tc>
        <w:tc>
          <w:tcPr>
            <w:tcW w:w="10092" w:type="dxa"/>
          </w:tcPr>
          <w:p w:rsidR="0031243D" w:rsidRDefault="0031243D" w:rsidP="0031243D">
            <w:r w:rsidRPr="00C22F35">
              <w:t>Технический паспорт учебной лаборатории составляется заведующим лабораторией, соглас</w:t>
            </w:r>
            <w:r w:rsidRPr="00C22F35">
              <w:t>о</w:t>
            </w:r>
            <w:r w:rsidRPr="00C22F35">
              <w:t>вывается с начальником УМУ, руководителем кафедры (факультета, института), руководит</w:t>
            </w:r>
            <w:r w:rsidRPr="00C22F35">
              <w:t>е</w:t>
            </w:r>
            <w:r w:rsidRPr="00C22F35">
              <w:t>лем службы охраны труда и утверждается первым проректором университета в срок до 1 се</w:t>
            </w:r>
            <w:r w:rsidRPr="00C22F35">
              <w:t>н</w:t>
            </w:r>
            <w:r w:rsidRPr="00C22F35">
              <w:t>тября учебного года, в котором планируется использование учебной лаборатории в образов</w:t>
            </w:r>
            <w:r w:rsidRPr="00C22F35">
              <w:t>а</w:t>
            </w:r>
            <w:r w:rsidRPr="00C22F35">
              <w:t>тельном процессе.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>
              <w:t>6.1.5</w:t>
            </w:r>
          </w:p>
        </w:tc>
        <w:tc>
          <w:tcPr>
            <w:tcW w:w="10092" w:type="dxa"/>
          </w:tcPr>
          <w:p w:rsidR="0031243D" w:rsidRDefault="0031243D" w:rsidP="0031243D">
            <w:r>
              <w:t>Срок действия технического паспорта учебной лаборатории – 5 лет.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>
              <w:t>6.1.6</w:t>
            </w:r>
          </w:p>
        </w:tc>
        <w:tc>
          <w:tcPr>
            <w:tcW w:w="10092" w:type="dxa"/>
          </w:tcPr>
          <w:p w:rsidR="0031243D" w:rsidRDefault="0031243D" w:rsidP="0031243D">
            <w:r>
              <w:t>Технический паспорт учебной лаборатории в течение периода действия поддерживается зав</w:t>
            </w:r>
            <w:r>
              <w:t>е</w:t>
            </w:r>
            <w:r>
              <w:t>дующим лабораторие</w:t>
            </w:r>
            <w:proofErr w:type="gramStart"/>
            <w:r>
              <w:t>й(</w:t>
            </w:r>
            <w:proofErr w:type="spellStart"/>
            <w:proofErr w:type="gramEnd"/>
            <w:r>
              <w:t>ями</w:t>
            </w:r>
            <w:proofErr w:type="spellEnd"/>
            <w:r>
              <w:t xml:space="preserve">) в актуальном состоянии. </w:t>
            </w:r>
          </w:p>
          <w:p w:rsidR="0031243D" w:rsidRDefault="0031243D" w:rsidP="0031243D">
            <w:r>
              <w:t xml:space="preserve">При изменении элементов материально-технического или учебно-методического обеспечения учебной лаборатории в соответствующие пункты технического паспорта вносятся записи. </w:t>
            </w:r>
          </w:p>
          <w:p w:rsidR="0031243D" w:rsidRDefault="0031243D" w:rsidP="0031243D">
            <w:r>
              <w:t>При списании оборудования в технический паспорт учебной лаборатории вносится отметка о списании (№ и дата акта о списании).</w:t>
            </w:r>
          </w:p>
        </w:tc>
      </w:tr>
      <w:tr w:rsidR="0031243D" w:rsidRPr="00395723" w:rsidTr="0031243D">
        <w:trPr>
          <w:trHeight w:val="340"/>
          <w:jc w:val="center"/>
        </w:trPr>
        <w:tc>
          <w:tcPr>
            <w:tcW w:w="2379" w:type="dxa"/>
            <w:vMerge/>
          </w:tcPr>
          <w:p w:rsidR="0031243D" w:rsidRDefault="0031243D" w:rsidP="003124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243D" w:rsidRDefault="0031243D" w:rsidP="0031243D">
            <w:pPr>
              <w:jc w:val="center"/>
            </w:pPr>
            <w:r>
              <w:t>6.2</w:t>
            </w:r>
          </w:p>
        </w:tc>
        <w:tc>
          <w:tcPr>
            <w:tcW w:w="10092" w:type="dxa"/>
          </w:tcPr>
          <w:p w:rsidR="0031243D" w:rsidRDefault="0031243D" w:rsidP="0031243D">
            <w:r>
              <w:t>Структура технического паспорта учебной лаборатории</w:t>
            </w:r>
          </w:p>
          <w:p w:rsidR="0031243D" w:rsidRDefault="0031243D" w:rsidP="0031243D">
            <w:r>
              <w:t>Технический паспорт учебной лаборатории включает следующие разделы:</w:t>
            </w:r>
          </w:p>
          <w:p w:rsidR="0031243D" w:rsidRDefault="0031243D" w:rsidP="0031243D">
            <w:r>
              <w:t>1 Общая информация;</w:t>
            </w:r>
          </w:p>
          <w:p w:rsidR="0031243D" w:rsidRDefault="0031243D" w:rsidP="0031243D">
            <w:r>
              <w:t>2 Образовательная деятельность учебной лаборатории;</w:t>
            </w:r>
          </w:p>
          <w:p w:rsidR="0031243D" w:rsidRDefault="0031243D" w:rsidP="0031243D">
            <w:r>
              <w:t>3 Техника безопасности;</w:t>
            </w:r>
          </w:p>
          <w:p w:rsidR="0031243D" w:rsidRDefault="0031243D" w:rsidP="0031243D">
            <w:r>
              <w:t xml:space="preserve">4 План помещения; </w:t>
            </w:r>
          </w:p>
          <w:p w:rsidR="0031243D" w:rsidRDefault="0031243D" w:rsidP="0031243D">
            <w:r>
              <w:t>5 Разработчик.</w:t>
            </w:r>
          </w:p>
        </w:tc>
      </w:tr>
    </w:tbl>
    <w:p w:rsidR="00BF6258" w:rsidRDefault="00BF6258" w:rsidP="0031243D">
      <w:pPr>
        <w:spacing w:after="200" w:line="276" w:lineRule="auto"/>
        <w:jc w:val="center"/>
        <w:rPr>
          <w:b/>
          <w:sz w:val="28"/>
          <w:szCs w:val="28"/>
        </w:rPr>
      </w:pPr>
    </w:p>
    <w:p w:rsidR="00BF6258" w:rsidRDefault="00BF6258" w:rsidP="0031243D">
      <w:pPr>
        <w:spacing w:after="200" w:line="276" w:lineRule="auto"/>
        <w:jc w:val="center"/>
        <w:rPr>
          <w:b/>
          <w:sz w:val="28"/>
          <w:szCs w:val="28"/>
        </w:rPr>
      </w:pPr>
    </w:p>
    <w:p w:rsidR="00BF6258" w:rsidRDefault="00BF6258" w:rsidP="0031243D">
      <w:pPr>
        <w:spacing w:after="200" w:line="276" w:lineRule="auto"/>
        <w:jc w:val="center"/>
        <w:rPr>
          <w:b/>
          <w:sz w:val="28"/>
          <w:szCs w:val="28"/>
        </w:rPr>
      </w:pPr>
    </w:p>
    <w:sectPr w:rsidR="00BF6258" w:rsidSect="00BF6258">
      <w:headerReference w:type="default" r:id="rId8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72" w:rsidRDefault="003C3272" w:rsidP="00CF2D4F">
      <w:r>
        <w:separator/>
      </w:r>
    </w:p>
  </w:endnote>
  <w:endnote w:type="continuationSeparator" w:id="0">
    <w:p w:rsidR="003C3272" w:rsidRDefault="003C3272" w:rsidP="00C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72" w:rsidRDefault="003C3272" w:rsidP="00CF2D4F">
      <w:r>
        <w:separator/>
      </w:r>
    </w:p>
  </w:footnote>
  <w:footnote w:type="continuationSeparator" w:id="0">
    <w:p w:rsidR="003C3272" w:rsidRDefault="003C3272" w:rsidP="00CF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05464"/>
      <w:docPartObj>
        <w:docPartGallery w:val="Page Numbers (Top of Page)"/>
        <w:docPartUnique/>
      </w:docPartObj>
    </w:sdtPr>
    <w:sdtEndPr/>
    <w:sdtContent>
      <w:p w:rsidR="007A1968" w:rsidRDefault="007A19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58">
          <w:rPr>
            <w:noProof/>
          </w:rPr>
          <w:t>2</w:t>
        </w:r>
        <w:r>
          <w:fldChar w:fldCharType="end"/>
        </w:r>
      </w:p>
    </w:sdtContent>
  </w:sdt>
  <w:p w:rsidR="007A1968" w:rsidRPr="0031243D" w:rsidRDefault="007A1968">
    <w:pPr>
      <w:pStyle w:val="a4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A6A"/>
    <w:multiLevelType w:val="hybridMultilevel"/>
    <w:tmpl w:val="7096CEA0"/>
    <w:lvl w:ilvl="0" w:tplc="8E480C1A">
      <w:start w:val="1"/>
      <w:numFmt w:val="bullet"/>
      <w:lvlText w:val=""/>
      <w:lvlJc w:val="left"/>
      <w:pPr>
        <w:tabs>
          <w:tab w:val="num" w:pos="2727"/>
        </w:tabs>
        <w:ind w:left="1876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16"/>
        </w:tabs>
        <w:ind w:left="69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36"/>
        </w:tabs>
        <w:ind w:left="76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56"/>
        </w:tabs>
        <w:ind w:left="8356" w:hanging="360"/>
      </w:pPr>
      <w:rPr>
        <w:rFonts w:ascii="Wingdings" w:hAnsi="Wingdings" w:hint="default"/>
      </w:rPr>
    </w:lvl>
  </w:abstractNum>
  <w:abstractNum w:abstractNumId="1">
    <w:nsid w:val="0A0478C8"/>
    <w:multiLevelType w:val="hybridMultilevel"/>
    <w:tmpl w:val="D53E5868"/>
    <w:lvl w:ilvl="0" w:tplc="719600FE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A8303C5"/>
    <w:multiLevelType w:val="hybridMultilevel"/>
    <w:tmpl w:val="C49E8F88"/>
    <w:lvl w:ilvl="0" w:tplc="5AC6D25E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B007A54"/>
    <w:multiLevelType w:val="hybridMultilevel"/>
    <w:tmpl w:val="983E056C"/>
    <w:lvl w:ilvl="0" w:tplc="2C0AE0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810EF"/>
    <w:multiLevelType w:val="hybridMultilevel"/>
    <w:tmpl w:val="C53E680C"/>
    <w:lvl w:ilvl="0" w:tplc="8E480C1A">
      <w:start w:val="1"/>
      <w:numFmt w:val="bullet"/>
      <w:lvlText w:val=""/>
      <w:lvlJc w:val="left"/>
      <w:pPr>
        <w:tabs>
          <w:tab w:val="num" w:pos="851"/>
        </w:tabs>
        <w:ind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35743"/>
    <w:multiLevelType w:val="hybridMultilevel"/>
    <w:tmpl w:val="CE426318"/>
    <w:lvl w:ilvl="0" w:tplc="8E480C1A">
      <w:start w:val="1"/>
      <w:numFmt w:val="bullet"/>
      <w:lvlText w:val=""/>
      <w:lvlJc w:val="left"/>
      <w:pPr>
        <w:tabs>
          <w:tab w:val="num" w:pos="851"/>
        </w:tabs>
        <w:ind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8F5B38"/>
    <w:multiLevelType w:val="hybridMultilevel"/>
    <w:tmpl w:val="61A0A038"/>
    <w:lvl w:ilvl="0" w:tplc="5AC6D25E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A"/>
    <w:rsid w:val="00000ACD"/>
    <w:rsid w:val="00004D31"/>
    <w:rsid w:val="000077ED"/>
    <w:rsid w:val="0001213C"/>
    <w:rsid w:val="000143D3"/>
    <w:rsid w:val="00020BF2"/>
    <w:rsid w:val="00020DC5"/>
    <w:rsid w:val="00020F43"/>
    <w:rsid w:val="00021BC4"/>
    <w:rsid w:val="00025097"/>
    <w:rsid w:val="00025347"/>
    <w:rsid w:val="00027A6A"/>
    <w:rsid w:val="00031ACF"/>
    <w:rsid w:val="00041420"/>
    <w:rsid w:val="00046B1E"/>
    <w:rsid w:val="00050EEA"/>
    <w:rsid w:val="00052094"/>
    <w:rsid w:val="000570A2"/>
    <w:rsid w:val="0006333E"/>
    <w:rsid w:val="00063F52"/>
    <w:rsid w:val="00067F5A"/>
    <w:rsid w:val="00072F00"/>
    <w:rsid w:val="00074B78"/>
    <w:rsid w:val="0007592A"/>
    <w:rsid w:val="0007695B"/>
    <w:rsid w:val="00084B45"/>
    <w:rsid w:val="000867C5"/>
    <w:rsid w:val="00091021"/>
    <w:rsid w:val="00091833"/>
    <w:rsid w:val="00094B99"/>
    <w:rsid w:val="000A24AA"/>
    <w:rsid w:val="000A3132"/>
    <w:rsid w:val="000A39F9"/>
    <w:rsid w:val="000A5B92"/>
    <w:rsid w:val="000B1300"/>
    <w:rsid w:val="000B19BB"/>
    <w:rsid w:val="000B51CF"/>
    <w:rsid w:val="000C276E"/>
    <w:rsid w:val="000D0056"/>
    <w:rsid w:val="000D024A"/>
    <w:rsid w:val="000D179A"/>
    <w:rsid w:val="000D4D14"/>
    <w:rsid w:val="000D4DD2"/>
    <w:rsid w:val="000E50A1"/>
    <w:rsid w:val="000E6BDF"/>
    <w:rsid w:val="000F784E"/>
    <w:rsid w:val="00100836"/>
    <w:rsid w:val="00105864"/>
    <w:rsid w:val="001114D4"/>
    <w:rsid w:val="00111978"/>
    <w:rsid w:val="001119A5"/>
    <w:rsid w:val="001125FE"/>
    <w:rsid w:val="00120081"/>
    <w:rsid w:val="00121BCD"/>
    <w:rsid w:val="00125393"/>
    <w:rsid w:val="00126F20"/>
    <w:rsid w:val="001279BD"/>
    <w:rsid w:val="0013440D"/>
    <w:rsid w:val="00137665"/>
    <w:rsid w:val="0014698E"/>
    <w:rsid w:val="00147AEC"/>
    <w:rsid w:val="00150E95"/>
    <w:rsid w:val="00151F48"/>
    <w:rsid w:val="0015691B"/>
    <w:rsid w:val="0016311E"/>
    <w:rsid w:val="00170DDF"/>
    <w:rsid w:val="00171E0C"/>
    <w:rsid w:val="001864B9"/>
    <w:rsid w:val="0019068D"/>
    <w:rsid w:val="001954F7"/>
    <w:rsid w:val="001A095B"/>
    <w:rsid w:val="001A3498"/>
    <w:rsid w:val="001A4387"/>
    <w:rsid w:val="001A49B6"/>
    <w:rsid w:val="001B32E9"/>
    <w:rsid w:val="001B34D0"/>
    <w:rsid w:val="001B376B"/>
    <w:rsid w:val="001B63B5"/>
    <w:rsid w:val="001C4476"/>
    <w:rsid w:val="001C6961"/>
    <w:rsid w:val="001C6D4B"/>
    <w:rsid w:val="001D03C3"/>
    <w:rsid w:val="001D6639"/>
    <w:rsid w:val="001E3B3F"/>
    <w:rsid w:val="001E567D"/>
    <w:rsid w:val="001E6F1B"/>
    <w:rsid w:val="001E7D5C"/>
    <w:rsid w:val="001F0F73"/>
    <w:rsid w:val="001F6C16"/>
    <w:rsid w:val="001F70CC"/>
    <w:rsid w:val="00200C6D"/>
    <w:rsid w:val="00201FDA"/>
    <w:rsid w:val="00210E78"/>
    <w:rsid w:val="002126F0"/>
    <w:rsid w:val="00225BDB"/>
    <w:rsid w:val="002457E3"/>
    <w:rsid w:val="00261DC2"/>
    <w:rsid w:val="00264B71"/>
    <w:rsid w:val="00265D17"/>
    <w:rsid w:val="00270C3B"/>
    <w:rsid w:val="00285AF5"/>
    <w:rsid w:val="0028723B"/>
    <w:rsid w:val="00291F0E"/>
    <w:rsid w:val="0029415C"/>
    <w:rsid w:val="002A16CC"/>
    <w:rsid w:val="002A1EF5"/>
    <w:rsid w:val="002A3FEF"/>
    <w:rsid w:val="002A6295"/>
    <w:rsid w:val="002B70AA"/>
    <w:rsid w:val="002B7EBA"/>
    <w:rsid w:val="002C7266"/>
    <w:rsid w:val="002D2EE6"/>
    <w:rsid w:val="002D3BEC"/>
    <w:rsid w:val="002D473D"/>
    <w:rsid w:val="002D66F5"/>
    <w:rsid w:val="002D792F"/>
    <w:rsid w:val="002E0976"/>
    <w:rsid w:val="002E3A9F"/>
    <w:rsid w:val="002E43DB"/>
    <w:rsid w:val="002E4B84"/>
    <w:rsid w:val="002E5DD0"/>
    <w:rsid w:val="002E74BA"/>
    <w:rsid w:val="002F34E6"/>
    <w:rsid w:val="002F3D66"/>
    <w:rsid w:val="002F50B7"/>
    <w:rsid w:val="002F51F6"/>
    <w:rsid w:val="002F577B"/>
    <w:rsid w:val="002F57E1"/>
    <w:rsid w:val="002F7104"/>
    <w:rsid w:val="002F77C0"/>
    <w:rsid w:val="00302AF7"/>
    <w:rsid w:val="0030643C"/>
    <w:rsid w:val="0031243D"/>
    <w:rsid w:val="00312F1B"/>
    <w:rsid w:val="003141D5"/>
    <w:rsid w:val="00315F49"/>
    <w:rsid w:val="00324049"/>
    <w:rsid w:val="00325C65"/>
    <w:rsid w:val="00325DBE"/>
    <w:rsid w:val="003361A3"/>
    <w:rsid w:val="003373C9"/>
    <w:rsid w:val="00341C88"/>
    <w:rsid w:val="00343D45"/>
    <w:rsid w:val="003450B9"/>
    <w:rsid w:val="00350EBF"/>
    <w:rsid w:val="00365EBB"/>
    <w:rsid w:val="00383198"/>
    <w:rsid w:val="00384966"/>
    <w:rsid w:val="00384AFD"/>
    <w:rsid w:val="003A0C43"/>
    <w:rsid w:val="003A105F"/>
    <w:rsid w:val="003A38C9"/>
    <w:rsid w:val="003A5AD2"/>
    <w:rsid w:val="003A796F"/>
    <w:rsid w:val="003B12E5"/>
    <w:rsid w:val="003B2809"/>
    <w:rsid w:val="003B38D5"/>
    <w:rsid w:val="003B4AB6"/>
    <w:rsid w:val="003C0947"/>
    <w:rsid w:val="003C2F8C"/>
    <w:rsid w:val="003C3272"/>
    <w:rsid w:val="003C47F2"/>
    <w:rsid w:val="003D56B5"/>
    <w:rsid w:val="003D6603"/>
    <w:rsid w:val="003D6991"/>
    <w:rsid w:val="003D6C65"/>
    <w:rsid w:val="003D71CB"/>
    <w:rsid w:val="003E0120"/>
    <w:rsid w:val="003E3B7F"/>
    <w:rsid w:val="003E3C0D"/>
    <w:rsid w:val="003E45B5"/>
    <w:rsid w:val="003E62F5"/>
    <w:rsid w:val="003E651A"/>
    <w:rsid w:val="003E7967"/>
    <w:rsid w:val="003F091C"/>
    <w:rsid w:val="003F37A2"/>
    <w:rsid w:val="003F674C"/>
    <w:rsid w:val="003F7C10"/>
    <w:rsid w:val="00401913"/>
    <w:rsid w:val="0040580C"/>
    <w:rsid w:val="004128D9"/>
    <w:rsid w:val="00413FDD"/>
    <w:rsid w:val="00417FE4"/>
    <w:rsid w:val="004233F6"/>
    <w:rsid w:val="0042385B"/>
    <w:rsid w:val="00426454"/>
    <w:rsid w:val="00427CC0"/>
    <w:rsid w:val="00430E9D"/>
    <w:rsid w:val="00432369"/>
    <w:rsid w:val="004336DF"/>
    <w:rsid w:val="004361CF"/>
    <w:rsid w:val="0046225D"/>
    <w:rsid w:val="004629F8"/>
    <w:rsid w:val="00463666"/>
    <w:rsid w:val="0046584F"/>
    <w:rsid w:val="00466B80"/>
    <w:rsid w:val="00470005"/>
    <w:rsid w:val="00470E9A"/>
    <w:rsid w:val="00471637"/>
    <w:rsid w:val="0047314F"/>
    <w:rsid w:val="00474D33"/>
    <w:rsid w:val="00474EC0"/>
    <w:rsid w:val="00476241"/>
    <w:rsid w:val="00480D7A"/>
    <w:rsid w:val="00481734"/>
    <w:rsid w:val="004817E9"/>
    <w:rsid w:val="00481AA2"/>
    <w:rsid w:val="00483589"/>
    <w:rsid w:val="00485B2C"/>
    <w:rsid w:val="0049017C"/>
    <w:rsid w:val="00492C78"/>
    <w:rsid w:val="00497329"/>
    <w:rsid w:val="004A2F27"/>
    <w:rsid w:val="004A3B0E"/>
    <w:rsid w:val="004A3FF5"/>
    <w:rsid w:val="004A627E"/>
    <w:rsid w:val="004A6FB0"/>
    <w:rsid w:val="004B3301"/>
    <w:rsid w:val="004C0E36"/>
    <w:rsid w:val="004C54B5"/>
    <w:rsid w:val="004C6DF2"/>
    <w:rsid w:val="004C7674"/>
    <w:rsid w:val="004D0F62"/>
    <w:rsid w:val="004D6AFF"/>
    <w:rsid w:val="004D6C32"/>
    <w:rsid w:val="004E2C44"/>
    <w:rsid w:val="004E5172"/>
    <w:rsid w:val="004E6B0C"/>
    <w:rsid w:val="004F05D8"/>
    <w:rsid w:val="004F09B0"/>
    <w:rsid w:val="004F710A"/>
    <w:rsid w:val="004F77B9"/>
    <w:rsid w:val="00500360"/>
    <w:rsid w:val="00500C11"/>
    <w:rsid w:val="00501164"/>
    <w:rsid w:val="005021C8"/>
    <w:rsid w:val="005126F8"/>
    <w:rsid w:val="00516D47"/>
    <w:rsid w:val="00524463"/>
    <w:rsid w:val="00527BBA"/>
    <w:rsid w:val="005301C7"/>
    <w:rsid w:val="00544804"/>
    <w:rsid w:val="00547AF3"/>
    <w:rsid w:val="005575CD"/>
    <w:rsid w:val="00563384"/>
    <w:rsid w:val="00565444"/>
    <w:rsid w:val="00566C94"/>
    <w:rsid w:val="005721F5"/>
    <w:rsid w:val="00576961"/>
    <w:rsid w:val="00577487"/>
    <w:rsid w:val="0058102C"/>
    <w:rsid w:val="005866C4"/>
    <w:rsid w:val="005900EF"/>
    <w:rsid w:val="00591054"/>
    <w:rsid w:val="005913C1"/>
    <w:rsid w:val="005928BF"/>
    <w:rsid w:val="005945E2"/>
    <w:rsid w:val="00597648"/>
    <w:rsid w:val="005B3AB7"/>
    <w:rsid w:val="005B5DCB"/>
    <w:rsid w:val="005C37EA"/>
    <w:rsid w:val="005C6B54"/>
    <w:rsid w:val="005C6C36"/>
    <w:rsid w:val="005C6EBF"/>
    <w:rsid w:val="005C76F4"/>
    <w:rsid w:val="005D128B"/>
    <w:rsid w:val="005D4AE3"/>
    <w:rsid w:val="005E0B01"/>
    <w:rsid w:val="005E1167"/>
    <w:rsid w:val="005E1964"/>
    <w:rsid w:val="005F2926"/>
    <w:rsid w:val="005F2997"/>
    <w:rsid w:val="005F44A5"/>
    <w:rsid w:val="005F53AA"/>
    <w:rsid w:val="006024F4"/>
    <w:rsid w:val="00602AC6"/>
    <w:rsid w:val="00605431"/>
    <w:rsid w:val="006104E9"/>
    <w:rsid w:val="00610791"/>
    <w:rsid w:val="00611136"/>
    <w:rsid w:val="00611DF5"/>
    <w:rsid w:val="0062056B"/>
    <w:rsid w:val="006250A7"/>
    <w:rsid w:val="00625AA6"/>
    <w:rsid w:val="00633E46"/>
    <w:rsid w:val="006351B0"/>
    <w:rsid w:val="00637880"/>
    <w:rsid w:val="006413A2"/>
    <w:rsid w:val="00642C03"/>
    <w:rsid w:val="006431C7"/>
    <w:rsid w:val="00645DBE"/>
    <w:rsid w:val="0065296A"/>
    <w:rsid w:val="00653ABC"/>
    <w:rsid w:val="00664905"/>
    <w:rsid w:val="0066735C"/>
    <w:rsid w:val="0067575E"/>
    <w:rsid w:val="006763A3"/>
    <w:rsid w:val="00676461"/>
    <w:rsid w:val="0068236E"/>
    <w:rsid w:val="006847A0"/>
    <w:rsid w:val="00687B7E"/>
    <w:rsid w:val="00687DB4"/>
    <w:rsid w:val="00691A0A"/>
    <w:rsid w:val="0069208A"/>
    <w:rsid w:val="00692A72"/>
    <w:rsid w:val="006932FC"/>
    <w:rsid w:val="0069729B"/>
    <w:rsid w:val="006A26BA"/>
    <w:rsid w:val="006A3424"/>
    <w:rsid w:val="006A6E8E"/>
    <w:rsid w:val="006A720A"/>
    <w:rsid w:val="006B3D3A"/>
    <w:rsid w:val="006B64A1"/>
    <w:rsid w:val="006B6B8C"/>
    <w:rsid w:val="006B7F59"/>
    <w:rsid w:val="006C0F49"/>
    <w:rsid w:val="006C2960"/>
    <w:rsid w:val="006C63EA"/>
    <w:rsid w:val="006D7E87"/>
    <w:rsid w:val="006E1800"/>
    <w:rsid w:val="006E6989"/>
    <w:rsid w:val="006F41E9"/>
    <w:rsid w:val="006F7AF3"/>
    <w:rsid w:val="007024E6"/>
    <w:rsid w:val="0070300F"/>
    <w:rsid w:val="007059A1"/>
    <w:rsid w:val="00706010"/>
    <w:rsid w:val="00711657"/>
    <w:rsid w:val="00713FB5"/>
    <w:rsid w:val="007206BC"/>
    <w:rsid w:val="007239C1"/>
    <w:rsid w:val="007245D9"/>
    <w:rsid w:val="00733099"/>
    <w:rsid w:val="0073718B"/>
    <w:rsid w:val="00737545"/>
    <w:rsid w:val="0074345C"/>
    <w:rsid w:val="00750A2F"/>
    <w:rsid w:val="00751E66"/>
    <w:rsid w:val="007578F0"/>
    <w:rsid w:val="00760EFE"/>
    <w:rsid w:val="007610F2"/>
    <w:rsid w:val="0077325A"/>
    <w:rsid w:val="007802F8"/>
    <w:rsid w:val="00786FAE"/>
    <w:rsid w:val="00790601"/>
    <w:rsid w:val="00792C0A"/>
    <w:rsid w:val="00795AD4"/>
    <w:rsid w:val="00797E41"/>
    <w:rsid w:val="007A12F6"/>
    <w:rsid w:val="007A1968"/>
    <w:rsid w:val="007A301C"/>
    <w:rsid w:val="007A5CC3"/>
    <w:rsid w:val="007B1D78"/>
    <w:rsid w:val="007B2EB2"/>
    <w:rsid w:val="007B6171"/>
    <w:rsid w:val="007C0503"/>
    <w:rsid w:val="007C29A9"/>
    <w:rsid w:val="007C2CAE"/>
    <w:rsid w:val="007C2D61"/>
    <w:rsid w:val="007C4865"/>
    <w:rsid w:val="007C5AF7"/>
    <w:rsid w:val="007D1E77"/>
    <w:rsid w:val="007E0564"/>
    <w:rsid w:val="007E58A1"/>
    <w:rsid w:val="007E610A"/>
    <w:rsid w:val="007E799D"/>
    <w:rsid w:val="007F223B"/>
    <w:rsid w:val="007F2786"/>
    <w:rsid w:val="007F700A"/>
    <w:rsid w:val="008049EC"/>
    <w:rsid w:val="00806473"/>
    <w:rsid w:val="00810800"/>
    <w:rsid w:val="0081126E"/>
    <w:rsid w:val="0081446E"/>
    <w:rsid w:val="00815857"/>
    <w:rsid w:val="00816060"/>
    <w:rsid w:val="0081727B"/>
    <w:rsid w:val="008178DE"/>
    <w:rsid w:val="0082464B"/>
    <w:rsid w:val="008249F1"/>
    <w:rsid w:val="00825457"/>
    <w:rsid w:val="00825B96"/>
    <w:rsid w:val="00827657"/>
    <w:rsid w:val="008335D3"/>
    <w:rsid w:val="008341A6"/>
    <w:rsid w:val="008354BA"/>
    <w:rsid w:val="00835FFB"/>
    <w:rsid w:val="0083696C"/>
    <w:rsid w:val="00840801"/>
    <w:rsid w:val="00841EC5"/>
    <w:rsid w:val="00844336"/>
    <w:rsid w:val="008473F2"/>
    <w:rsid w:val="00847E14"/>
    <w:rsid w:val="00852BA0"/>
    <w:rsid w:val="00852F8B"/>
    <w:rsid w:val="008555F2"/>
    <w:rsid w:val="00856322"/>
    <w:rsid w:val="00857F54"/>
    <w:rsid w:val="0086333A"/>
    <w:rsid w:val="00871B92"/>
    <w:rsid w:val="00873A6F"/>
    <w:rsid w:val="00873EDF"/>
    <w:rsid w:val="00881859"/>
    <w:rsid w:val="008825FF"/>
    <w:rsid w:val="00882D69"/>
    <w:rsid w:val="00884BB1"/>
    <w:rsid w:val="00885308"/>
    <w:rsid w:val="00894B31"/>
    <w:rsid w:val="008954FE"/>
    <w:rsid w:val="008A0FCB"/>
    <w:rsid w:val="008A50B9"/>
    <w:rsid w:val="008B2B24"/>
    <w:rsid w:val="008C03A0"/>
    <w:rsid w:val="008C535F"/>
    <w:rsid w:val="008D3AAA"/>
    <w:rsid w:val="008D49DA"/>
    <w:rsid w:val="008D4C20"/>
    <w:rsid w:val="008D53C6"/>
    <w:rsid w:val="008D582F"/>
    <w:rsid w:val="008E138D"/>
    <w:rsid w:val="008E2653"/>
    <w:rsid w:val="008E7AD9"/>
    <w:rsid w:val="008F1D0D"/>
    <w:rsid w:val="008F39D8"/>
    <w:rsid w:val="00900AC4"/>
    <w:rsid w:val="00902E22"/>
    <w:rsid w:val="009050BF"/>
    <w:rsid w:val="009053BA"/>
    <w:rsid w:val="00912236"/>
    <w:rsid w:val="00913411"/>
    <w:rsid w:val="009147E4"/>
    <w:rsid w:val="00921541"/>
    <w:rsid w:val="00925CBC"/>
    <w:rsid w:val="009314EB"/>
    <w:rsid w:val="0093221A"/>
    <w:rsid w:val="009352B4"/>
    <w:rsid w:val="00935FD2"/>
    <w:rsid w:val="00943377"/>
    <w:rsid w:val="00946474"/>
    <w:rsid w:val="009506AE"/>
    <w:rsid w:val="00951028"/>
    <w:rsid w:val="00952062"/>
    <w:rsid w:val="009636CB"/>
    <w:rsid w:val="009651C7"/>
    <w:rsid w:val="00970FB6"/>
    <w:rsid w:val="0097191B"/>
    <w:rsid w:val="00973212"/>
    <w:rsid w:val="009741C8"/>
    <w:rsid w:val="009860B5"/>
    <w:rsid w:val="009936A5"/>
    <w:rsid w:val="00995F33"/>
    <w:rsid w:val="0099617B"/>
    <w:rsid w:val="009976CE"/>
    <w:rsid w:val="009A7F5F"/>
    <w:rsid w:val="009B1CE0"/>
    <w:rsid w:val="009C770C"/>
    <w:rsid w:val="009D0798"/>
    <w:rsid w:val="009D0C23"/>
    <w:rsid w:val="009D40D3"/>
    <w:rsid w:val="009D5E3F"/>
    <w:rsid w:val="009D7D0B"/>
    <w:rsid w:val="009E1869"/>
    <w:rsid w:val="009E1D14"/>
    <w:rsid w:val="009E2E01"/>
    <w:rsid w:val="009E36B0"/>
    <w:rsid w:val="009E3C14"/>
    <w:rsid w:val="009E5991"/>
    <w:rsid w:val="009F36A0"/>
    <w:rsid w:val="009F3BFC"/>
    <w:rsid w:val="009F794D"/>
    <w:rsid w:val="00A01B2F"/>
    <w:rsid w:val="00A01FD1"/>
    <w:rsid w:val="00A05E29"/>
    <w:rsid w:val="00A07748"/>
    <w:rsid w:val="00A147EF"/>
    <w:rsid w:val="00A1742C"/>
    <w:rsid w:val="00A20F7F"/>
    <w:rsid w:val="00A24421"/>
    <w:rsid w:val="00A253B7"/>
    <w:rsid w:val="00A27686"/>
    <w:rsid w:val="00A30090"/>
    <w:rsid w:val="00A34CD2"/>
    <w:rsid w:val="00A407C3"/>
    <w:rsid w:val="00A47046"/>
    <w:rsid w:val="00A506A0"/>
    <w:rsid w:val="00A54C8D"/>
    <w:rsid w:val="00A55681"/>
    <w:rsid w:val="00A576BB"/>
    <w:rsid w:val="00A659CF"/>
    <w:rsid w:val="00A74ECF"/>
    <w:rsid w:val="00A756F4"/>
    <w:rsid w:val="00A75EFB"/>
    <w:rsid w:val="00A76F29"/>
    <w:rsid w:val="00A80963"/>
    <w:rsid w:val="00A80E2E"/>
    <w:rsid w:val="00A80E5B"/>
    <w:rsid w:val="00A81342"/>
    <w:rsid w:val="00AA104E"/>
    <w:rsid w:val="00AA30A7"/>
    <w:rsid w:val="00AA7F34"/>
    <w:rsid w:val="00AB03FE"/>
    <w:rsid w:val="00AB1D31"/>
    <w:rsid w:val="00AB349E"/>
    <w:rsid w:val="00AB6DF4"/>
    <w:rsid w:val="00AB7567"/>
    <w:rsid w:val="00AC2884"/>
    <w:rsid w:val="00AC32A1"/>
    <w:rsid w:val="00AC3522"/>
    <w:rsid w:val="00AC37AC"/>
    <w:rsid w:val="00AC4C9B"/>
    <w:rsid w:val="00AC5856"/>
    <w:rsid w:val="00AC59D7"/>
    <w:rsid w:val="00AC64FD"/>
    <w:rsid w:val="00AC7AE6"/>
    <w:rsid w:val="00AD0782"/>
    <w:rsid w:val="00AD080D"/>
    <w:rsid w:val="00AD25FA"/>
    <w:rsid w:val="00AD395A"/>
    <w:rsid w:val="00AD52CF"/>
    <w:rsid w:val="00AD55BE"/>
    <w:rsid w:val="00AE0F44"/>
    <w:rsid w:val="00AE52DC"/>
    <w:rsid w:val="00AE7360"/>
    <w:rsid w:val="00AF5DC0"/>
    <w:rsid w:val="00B010C4"/>
    <w:rsid w:val="00B0229C"/>
    <w:rsid w:val="00B028B0"/>
    <w:rsid w:val="00B05150"/>
    <w:rsid w:val="00B10364"/>
    <w:rsid w:val="00B10AD0"/>
    <w:rsid w:val="00B21449"/>
    <w:rsid w:val="00B22385"/>
    <w:rsid w:val="00B224CC"/>
    <w:rsid w:val="00B262B2"/>
    <w:rsid w:val="00B33D57"/>
    <w:rsid w:val="00B405A6"/>
    <w:rsid w:val="00B44134"/>
    <w:rsid w:val="00B44F71"/>
    <w:rsid w:val="00B47FFE"/>
    <w:rsid w:val="00B50E79"/>
    <w:rsid w:val="00B56DAB"/>
    <w:rsid w:val="00B570DB"/>
    <w:rsid w:val="00B57442"/>
    <w:rsid w:val="00B61E21"/>
    <w:rsid w:val="00B62C9B"/>
    <w:rsid w:val="00B63941"/>
    <w:rsid w:val="00B64BE9"/>
    <w:rsid w:val="00B653C6"/>
    <w:rsid w:val="00B663BF"/>
    <w:rsid w:val="00B66C9E"/>
    <w:rsid w:val="00B70759"/>
    <w:rsid w:val="00B7168E"/>
    <w:rsid w:val="00B726C0"/>
    <w:rsid w:val="00B757C5"/>
    <w:rsid w:val="00B77AD0"/>
    <w:rsid w:val="00B802C1"/>
    <w:rsid w:val="00B821C1"/>
    <w:rsid w:val="00B83647"/>
    <w:rsid w:val="00B83DDE"/>
    <w:rsid w:val="00B906A4"/>
    <w:rsid w:val="00B9490C"/>
    <w:rsid w:val="00B964AC"/>
    <w:rsid w:val="00B96D19"/>
    <w:rsid w:val="00BA0B0D"/>
    <w:rsid w:val="00BA2EA2"/>
    <w:rsid w:val="00BA5CF7"/>
    <w:rsid w:val="00BA5F60"/>
    <w:rsid w:val="00BA6AF3"/>
    <w:rsid w:val="00BB4121"/>
    <w:rsid w:val="00BB6084"/>
    <w:rsid w:val="00BB6219"/>
    <w:rsid w:val="00BC52B1"/>
    <w:rsid w:val="00BC558E"/>
    <w:rsid w:val="00BD1442"/>
    <w:rsid w:val="00BD17A3"/>
    <w:rsid w:val="00BD39AE"/>
    <w:rsid w:val="00BD3B5F"/>
    <w:rsid w:val="00BD42B5"/>
    <w:rsid w:val="00BD4EC6"/>
    <w:rsid w:val="00BD7145"/>
    <w:rsid w:val="00BE02CC"/>
    <w:rsid w:val="00BE3F8F"/>
    <w:rsid w:val="00BE6833"/>
    <w:rsid w:val="00BE7C50"/>
    <w:rsid w:val="00BF1187"/>
    <w:rsid w:val="00BF1C2E"/>
    <w:rsid w:val="00BF26B4"/>
    <w:rsid w:val="00BF3566"/>
    <w:rsid w:val="00BF5747"/>
    <w:rsid w:val="00BF5FB6"/>
    <w:rsid w:val="00BF6258"/>
    <w:rsid w:val="00BF7F22"/>
    <w:rsid w:val="00C02F14"/>
    <w:rsid w:val="00C04702"/>
    <w:rsid w:val="00C11B7D"/>
    <w:rsid w:val="00C2346E"/>
    <w:rsid w:val="00C2778E"/>
    <w:rsid w:val="00C3546F"/>
    <w:rsid w:val="00C355B2"/>
    <w:rsid w:val="00C50543"/>
    <w:rsid w:val="00C52A24"/>
    <w:rsid w:val="00C54247"/>
    <w:rsid w:val="00C5508F"/>
    <w:rsid w:val="00C570CC"/>
    <w:rsid w:val="00C6214E"/>
    <w:rsid w:val="00C72349"/>
    <w:rsid w:val="00C72B2C"/>
    <w:rsid w:val="00C74008"/>
    <w:rsid w:val="00C90E45"/>
    <w:rsid w:val="00C941DB"/>
    <w:rsid w:val="00CA3F06"/>
    <w:rsid w:val="00CA6843"/>
    <w:rsid w:val="00CB0AF3"/>
    <w:rsid w:val="00CB2C9D"/>
    <w:rsid w:val="00CB5478"/>
    <w:rsid w:val="00CB7673"/>
    <w:rsid w:val="00CC2DF1"/>
    <w:rsid w:val="00CC33B1"/>
    <w:rsid w:val="00CC3D56"/>
    <w:rsid w:val="00CC43D4"/>
    <w:rsid w:val="00CC4BDB"/>
    <w:rsid w:val="00CD10B4"/>
    <w:rsid w:val="00CD7B57"/>
    <w:rsid w:val="00CE0F3D"/>
    <w:rsid w:val="00CE204D"/>
    <w:rsid w:val="00CE2E36"/>
    <w:rsid w:val="00CE446A"/>
    <w:rsid w:val="00CF09CA"/>
    <w:rsid w:val="00CF1209"/>
    <w:rsid w:val="00CF13E5"/>
    <w:rsid w:val="00CF23A0"/>
    <w:rsid w:val="00CF2D4F"/>
    <w:rsid w:val="00CF4202"/>
    <w:rsid w:val="00CF7404"/>
    <w:rsid w:val="00D049DF"/>
    <w:rsid w:val="00D051A8"/>
    <w:rsid w:val="00D05BF8"/>
    <w:rsid w:val="00D106AE"/>
    <w:rsid w:val="00D11197"/>
    <w:rsid w:val="00D12DDB"/>
    <w:rsid w:val="00D20A69"/>
    <w:rsid w:val="00D22809"/>
    <w:rsid w:val="00D23FD3"/>
    <w:rsid w:val="00D37D3B"/>
    <w:rsid w:val="00D41267"/>
    <w:rsid w:val="00D42983"/>
    <w:rsid w:val="00D44084"/>
    <w:rsid w:val="00D46CBB"/>
    <w:rsid w:val="00D511B4"/>
    <w:rsid w:val="00D55F24"/>
    <w:rsid w:val="00D61056"/>
    <w:rsid w:val="00D62348"/>
    <w:rsid w:val="00D63F76"/>
    <w:rsid w:val="00D64458"/>
    <w:rsid w:val="00D70B8E"/>
    <w:rsid w:val="00D7358E"/>
    <w:rsid w:val="00D8291F"/>
    <w:rsid w:val="00D8765C"/>
    <w:rsid w:val="00D9043E"/>
    <w:rsid w:val="00D91606"/>
    <w:rsid w:val="00DA25F2"/>
    <w:rsid w:val="00DA33B3"/>
    <w:rsid w:val="00DB1401"/>
    <w:rsid w:val="00DB3BCA"/>
    <w:rsid w:val="00DB4102"/>
    <w:rsid w:val="00DB5DED"/>
    <w:rsid w:val="00DC443B"/>
    <w:rsid w:val="00DC5808"/>
    <w:rsid w:val="00DC6A58"/>
    <w:rsid w:val="00DE2D07"/>
    <w:rsid w:val="00DE543F"/>
    <w:rsid w:val="00DE7E06"/>
    <w:rsid w:val="00DF2E03"/>
    <w:rsid w:val="00DF304B"/>
    <w:rsid w:val="00DF7F38"/>
    <w:rsid w:val="00E05A33"/>
    <w:rsid w:val="00E05DE4"/>
    <w:rsid w:val="00E14567"/>
    <w:rsid w:val="00E243A6"/>
    <w:rsid w:val="00E31F7C"/>
    <w:rsid w:val="00E36CB6"/>
    <w:rsid w:val="00E43612"/>
    <w:rsid w:val="00E4435B"/>
    <w:rsid w:val="00E44474"/>
    <w:rsid w:val="00E453DF"/>
    <w:rsid w:val="00E474FA"/>
    <w:rsid w:val="00E50F81"/>
    <w:rsid w:val="00E518BF"/>
    <w:rsid w:val="00E547DF"/>
    <w:rsid w:val="00E60121"/>
    <w:rsid w:val="00E60737"/>
    <w:rsid w:val="00E61203"/>
    <w:rsid w:val="00E631D5"/>
    <w:rsid w:val="00E77A94"/>
    <w:rsid w:val="00E8103F"/>
    <w:rsid w:val="00E85BC6"/>
    <w:rsid w:val="00E87A1E"/>
    <w:rsid w:val="00E92EDE"/>
    <w:rsid w:val="00E95D16"/>
    <w:rsid w:val="00E95E9A"/>
    <w:rsid w:val="00E95EF3"/>
    <w:rsid w:val="00E96BE3"/>
    <w:rsid w:val="00E96F2F"/>
    <w:rsid w:val="00EA098B"/>
    <w:rsid w:val="00EA1F28"/>
    <w:rsid w:val="00EA303D"/>
    <w:rsid w:val="00EA3C3E"/>
    <w:rsid w:val="00EB05A2"/>
    <w:rsid w:val="00EB5AC7"/>
    <w:rsid w:val="00EC02A9"/>
    <w:rsid w:val="00EC194D"/>
    <w:rsid w:val="00EC2978"/>
    <w:rsid w:val="00ED2DEB"/>
    <w:rsid w:val="00ED4784"/>
    <w:rsid w:val="00ED61A7"/>
    <w:rsid w:val="00EE1426"/>
    <w:rsid w:val="00EF250D"/>
    <w:rsid w:val="00EF2860"/>
    <w:rsid w:val="00F069A3"/>
    <w:rsid w:val="00F11320"/>
    <w:rsid w:val="00F119BB"/>
    <w:rsid w:val="00F12C98"/>
    <w:rsid w:val="00F144C2"/>
    <w:rsid w:val="00F16058"/>
    <w:rsid w:val="00F215C8"/>
    <w:rsid w:val="00F23C65"/>
    <w:rsid w:val="00F23F0D"/>
    <w:rsid w:val="00F337F0"/>
    <w:rsid w:val="00F36DE5"/>
    <w:rsid w:val="00F42073"/>
    <w:rsid w:val="00F43D10"/>
    <w:rsid w:val="00F44C2C"/>
    <w:rsid w:val="00F45135"/>
    <w:rsid w:val="00F5146B"/>
    <w:rsid w:val="00F52B04"/>
    <w:rsid w:val="00F56B42"/>
    <w:rsid w:val="00F57C82"/>
    <w:rsid w:val="00F602E5"/>
    <w:rsid w:val="00F629A0"/>
    <w:rsid w:val="00F642DC"/>
    <w:rsid w:val="00F651DE"/>
    <w:rsid w:val="00F70A8B"/>
    <w:rsid w:val="00F73E5B"/>
    <w:rsid w:val="00F76525"/>
    <w:rsid w:val="00F76B50"/>
    <w:rsid w:val="00F779ED"/>
    <w:rsid w:val="00F84873"/>
    <w:rsid w:val="00F92FD8"/>
    <w:rsid w:val="00F938F4"/>
    <w:rsid w:val="00F954C4"/>
    <w:rsid w:val="00F9581E"/>
    <w:rsid w:val="00FA22F9"/>
    <w:rsid w:val="00FA5535"/>
    <w:rsid w:val="00FB03CE"/>
    <w:rsid w:val="00FB0C0E"/>
    <w:rsid w:val="00FB0FCD"/>
    <w:rsid w:val="00FB31F9"/>
    <w:rsid w:val="00FB35A1"/>
    <w:rsid w:val="00FB3FE9"/>
    <w:rsid w:val="00FB4121"/>
    <w:rsid w:val="00FB4946"/>
    <w:rsid w:val="00FB53D6"/>
    <w:rsid w:val="00FB5768"/>
    <w:rsid w:val="00FC135A"/>
    <w:rsid w:val="00FC53A4"/>
    <w:rsid w:val="00FC6FB2"/>
    <w:rsid w:val="00FD56B2"/>
    <w:rsid w:val="00FD5D70"/>
    <w:rsid w:val="00FE1822"/>
    <w:rsid w:val="00FE4F5E"/>
    <w:rsid w:val="00FE5CF6"/>
    <w:rsid w:val="00FE6607"/>
    <w:rsid w:val="00FF0C44"/>
    <w:rsid w:val="00FF0D3B"/>
    <w:rsid w:val="00FF3B52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0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F1D0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1D0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1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1D0D"/>
    <w:pPr>
      <w:keepNext/>
      <w:outlineLvl w:val="4"/>
    </w:pPr>
    <w:rPr>
      <w:rFonts w:eastAsia="Calibri"/>
      <w:bCs/>
      <w:szCs w:val="20"/>
    </w:rPr>
  </w:style>
  <w:style w:type="paragraph" w:styleId="6">
    <w:name w:val="heading 6"/>
    <w:basedOn w:val="a"/>
    <w:next w:val="a"/>
    <w:link w:val="60"/>
    <w:qFormat/>
    <w:rsid w:val="008F1D0D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11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1119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header"/>
    <w:basedOn w:val="a"/>
    <w:link w:val="a5"/>
    <w:rsid w:val="00CC4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4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C43D4"/>
    <w:rPr>
      <w:color w:val="0000FF"/>
      <w:u w:val="single"/>
    </w:rPr>
  </w:style>
  <w:style w:type="paragraph" w:styleId="a7">
    <w:name w:val="footer"/>
    <w:basedOn w:val="a"/>
    <w:link w:val="a8"/>
    <w:unhideWhenUsed/>
    <w:rsid w:val="00CF2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1D0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1D0D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F1D0D"/>
    <w:rPr>
      <w:rFonts w:ascii="Times New Roman" w:eastAsia="Calibri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1D0D"/>
    <w:rPr>
      <w:rFonts w:ascii="Calibri" w:eastAsia="Calibri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8F1D0D"/>
  </w:style>
  <w:style w:type="paragraph" w:styleId="a9">
    <w:name w:val="Balloon Text"/>
    <w:basedOn w:val="a"/>
    <w:link w:val="aa"/>
    <w:semiHidden/>
    <w:rsid w:val="008F1D0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F1D0D"/>
    <w:rPr>
      <w:rFonts w:ascii="Tahoma" w:eastAsia="Calibri" w:hAnsi="Tahoma" w:cs="Tahoma"/>
      <w:sz w:val="16"/>
      <w:szCs w:val="16"/>
      <w:lang w:eastAsia="ru-RU"/>
    </w:rPr>
  </w:style>
  <w:style w:type="paragraph" w:customStyle="1" w:styleId="main">
    <w:name w:val="main"/>
    <w:basedOn w:val="a"/>
    <w:rsid w:val="008F1D0D"/>
    <w:pPr>
      <w:spacing w:before="100" w:beforeAutospacing="1" w:after="100" w:afterAutospacing="1"/>
    </w:pPr>
    <w:rPr>
      <w:rFonts w:eastAsia="Calibri"/>
    </w:rPr>
  </w:style>
  <w:style w:type="paragraph" w:styleId="ab">
    <w:name w:val="Plain Text"/>
    <w:basedOn w:val="a"/>
    <w:link w:val="ac"/>
    <w:rsid w:val="008F1D0D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8F1D0D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semiHidden/>
    <w:rsid w:val="008F1D0D"/>
    <w:rPr>
      <w:rFonts w:eastAsia="Calibri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F1D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8F1D0D"/>
    <w:pPr>
      <w:suppressAutoHyphens/>
      <w:ind w:right="284"/>
      <w:jc w:val="center"/>
      <w:outlineLvl w:val="0"/>
    </w:pPr>
    <w:rPr>
      <w:rFonts w:eastAsia="Calibri"/>
      <w:b/>
      <w:bCs/>
      <w:sz w:val="28"/>
      <w:szCs w:val="28"/>
    </w:rPr>
  </w:style>
  <w:style w:type="paragraph" w:styleId="21">
    <w:name w:val="Body Text Indent 2"/>
    <w:basedOn w:val="a"/>
    <w:link w:val="22"/>
    <w:rsid w:val="008F1D0D"/>
    <w:pPr>
      <w:tabs>
        <w:tab w:val="left" w:pos="1276"/>
      </w:tabs>
      <w:ind w:firstLine="680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F1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semiHidden/>
    <w:rsid w:val="008F1D0D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semiHidden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3">
    <w:name w:val="page number"/>
    <w:basedOn w:val="a0"/>
    <w:rsid w:val="008F1D0D"/>
  </w:style>
  <w:style w:type="paragraph" w:customStyle="1" w:styleId="Default">
    <w:name w:val="Default"/>
    <w:rsid w:val="008F1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F1D0D"/>
    <w:pPr>
      <w:ind w:left="720"/>
      <w:contextualSpacing/>
    </w:pPr>
  </w:style>
  <w:style w:type="paragraph" w:customStyle="1" w:styleId="formattext">
    <w:name w:val="formattext"/>
    <w:basedOn w:val="a"/>
    <w:rsid w:val="00AC59D7"/>
    <w:pPr>
      <w:spacing w:before="100" w:beforeAutospacing="1" w:after="100" w:afterAutospacing="1"/>
    </w:pPr>
    <w:rPr>
      <w:lang w:eastAsia="ja-JP"/>
    </w:rPr>
  </w:style>
  <w:style w:type="table" w:customStyle="1" w:styleId="14">
    <w:name w:val="Сетка таблицы1"/>
    <w:basedOn w:val="a1"/>
    <w:next w:val="af0"/>
    <w:rsid w:val="0031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0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F1D0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1D0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1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1D0D"/>
    <w:pPr>
      <w:keepNext/>
      <w:outlineLvl w:val="4"/>
    </w:pPr>
    <w:rPr>
      <w:rFonts w:eastAsia="Calibri"/>
      <w:bCs/>
      <w:szCs w:val="20"/>
    </w:rPr>
  </w:style>
  <w:style w:type="paragraph" w:styleId="6">
    <w:name w:val="heading 6"/>
    <w:basedOn w:val="a"/>
    <w:next w:val="a"/>
    <w:link w:val="60"/>
    <w:qFormat/>
    <w:rsid w:val="008F1D0D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11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1119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header"/>
    <w:basedOn w:val="a"/>
    <w:link w:val="a5"/>
    <w:rsid w:val="00CC4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4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C43D4"/>
    <w:rPr>
      <w:color w:val="0000FF"/>
      <w:u w:val="single"/>
    </w:rPr>
  </w:style>
  <w:style w:type="paragraph" w:styleId="a7">
    <w:name w:val="footer"/>
    <w:basedOn w:val="a"/>
    <w:link w:val="a8"/>
    <w:unhideWhenUsed/>
    <w:rsid w:val="00CF2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1D0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1D0D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F1D0D"/>
    <w:rPr>
      <w:rFonts w:ascii="Times New Roman" w:eastAsia="Calibri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1D0D"/>
    <w:rPr>
      <w:rFonts w:ascii="Calibri" w:eastAsia="Calibri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8F1D0D"/>
  </w:style>
  <w:style w:type="paragraph" w:styleId="a9">
    <w:name w:val="Balloon Text"/>
    <w:basedOn w:val="a"/>
    <w:link w:val="aa"/>
    <w:semiHidden/>
    <w:rsid w:val="008F1D0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F1D0D"/>
    <w:rPr>
      <w:rFonts w:ascii="Tahoma" w:eastAsia="Calibri" w:hAnsi="Tahoma" w:cs="Tahoma"/>
      <w:sz w:val="16"/>
      <w:szCs w:val="16"/>
      <w:lang w:eastAsia="ru-RU"/>
    </w:rPr>
  </w:style>
  <w:style w:type="paragraph" w:customStyle="1" w:styleId="main">
    <w:name w:val="main"/>
    <w:basedOn w:val="a"/>
    <w:rsid w:val="008F1D0D"/>
    <w:pPr>
      <w:spacing w:before="100" w:beforeAutospacing="1" w:after="100" w:afterAutospacing="1"/>
    </w:pPr>
    <w:rPr>
      <w:rFonts w:eastAsia="Calibri"/>
    </w:rPr>
  </w:style>
  <w:style w:type="paragraph" w:styleId="ab">
    <w:name w:val="Plain Text"/>
    <w:basedOn w:val="a"/>
    <w:link w:val="ac"/>
    <w:rsid w:val="008F1D0D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8F1D0D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semiHidden/>
    <w:rsid w:val="008F1D0D"/>
    <w:rPr>
      <w:rFonts w:eastAsia="Calibri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F1D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8F1D0D"/>
    <w:pPr>
      <w:suppressAutoHyphens/>
      <w:ind w:right="284"/>
      <w:jc w:val="center"/>
      <w:outlineLvl w:val="0"/>
    </w:pPr>
    <w:rPr>
      <w:rFonts w:eastAsia="Calibri"/>
      <w:b/>
      <w:bCs/>
      <w:sz w:val="28"/>
      <w:szCs w:val="28"/>
    </w:rPr>
  </w:style>
  <w:style w:type="paragraph" w:styleId="21">
    <w:name w:val="Body Text Indent 2"/>
    <w:basedOn w:val="a"/>
    <w:link w:val="22"/>
    <w:rsid w:val="008F1D0D"/>
    <w:pPr>
      <w:tabs>
        <w:tab w:val="left" w:pos="1276"/>
      </w:tabs>
      <w:ind w:firstLine="680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F1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semiHidden/>
    <w:rsid w:val="008F1D0D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semiHidden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3">
    <w:name w:val="page number"/>
    <w:basedOn w:val="a0"/>
    <w:rsid w:val="008F1D0D"/>
  </w:style>
  <w:style w:type="paragraph" w:customStyle="1" w:styleId="Default">
    <w:name w:val="Default"/>
    <w:rsid w:val="008F1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F1D0D"/>
    <w:pPr>
      <w:ind w:left="720"/>
      <w:contextualSpacing/>
    </w:pPr>
  </w:style>
  <w:style w:type="paragraph" w:customStyle="1" w:styleId="formattext">
    <w:name w:val="formattext"/>
    <w:basedOn w:val="a"/>
    <w:rsid w:val="00AC59D7"/>
    <w:pPr>
      <w:spacing w:before="100" w:beforeAutospacing="1" w:after="100" w:afterAutospacing="1"/>
    </w:pPr>
    <w:rPr>
      <w:lang w:eastAsia="ja-JP"/>
    </w:rPr>
  </w:style>
  <w:style w:type="table" w:customStyle="1" w:styleId="14">
    <w:name w:val="Сетка таблицы1"/>
    <w:basedOn w:val="a1"/>
    <w:next w:val="af0"/>
    <w:rsid w:val="0031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11</cp:revision>
  <cp:lastPrinted>2019-01-22T01:05:00Z</cp:lastPrinted>
  <dcterms:created xsi:type="dcterms:W3CDTF">2019-01-18T05:22:00Z</dcterms:created>
  <dcterms:modified xsi:type="dcterms:W3CDTF">2019-01-23T05:40:00Z</dcterms:modified>
</cp:coreProperties>
</file>