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Министерство науки </w:t>
      </w:r>
      <w:r w:rsidR="00F86EE7">
        <w:rPr>
          <w:rFonts w:ascii="Times New Roman" w:eastAsia="Calibri" w:hAnsi="Times New Roman" w:cs="Times New Roman"/>
          <w:sz w:val="28"/>
          <w:szCs w:val="28"/>
        </w:rPr>
        <w:t xml:space="preserve">и высшего образования </w:t>
      </w:r>
      <w:r w:rsidRPr="00C75CE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F86EE7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75CE1"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УР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F86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F86EE7">
              <w:rPr>
                <w:rFonts w:ascii="Times New Roman" w:eastAsia="Calibri" w:hAnsi="Times New Roman" w:cs="Times New Roman"/>
                <w:sz w:val="28"/>
                <w:szCs w:val="28"/>
              </w:rPr>
              <w:t>Старинов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«_____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________»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Pr="00C75CE1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</w:tbl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EE7" w:rsidRDefault="00F86EE7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EE7" w:rsidRPr="00C75CE1" w:rsidRDefault="00F86EE7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E61E6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 в соответствии с требованиями федерального государственного образ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профе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и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в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местр,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4D62A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</w:t>
      </w: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proofErr w:type="gramEnd"/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</w:t>
      </w:r>
      <w:r w:rsid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а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сформированные на предыдущих эт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формировании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дисциплин: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E61E6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З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адания тестов представлены в приложении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___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551"/>
      </w:tblGrid>
      <w:tr w:rsidR="00F86EE7" w:rsidRPr="00B61AEB" w:rsidTr="00F86EE7">
        <w:trPr>
          <w:trHeight w:val="362"/>
          <w:tblHeader/>
        </w:trPr>
        <w:tc>
          <w:tcPr>
            <w:tcW w:w="3652" w:type="pct"/>
            <w:vMerge w:val="restart"/>
            <w:shd w:val="clear" w:color="auto" w:fill="auto"/>
            <w:vAlign w:val="center"/>
          </w:tcPr>
          <w:p w:rsidR="00F86EE7" w:rsidRPr="006F5DD6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F86EE7" w:rsidRPr="006F5DD6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 академических ч</w:t>
            </w: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6F5D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сов</w:t>
            </w:r>
          </w:p>
        </w:tc>
      </w:tr>
      <w:tr w:rsidR="00F86EE7" w:rsidRPr="00B61AEB" w:rsidTr="00F86EE7">
        <w:trPr>
          <w:tblHeader/>
        </w:trPr>
        <w:tc>
          <w:tcPr>
            <w:tcW w:w="3652" w:type="pct"/>
            <w:vMerge/>
            <w:shd w:val="clear" w:color="auto" w:fill="auto"/>
          </w:tcPr>
          <w:p w:rsidR="00F86EE7" w:rsidRPr="006F5DD6" w:rsidRDefault="00F86EE7" w:rsidP="007625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F86EE7" w:rsidRPr="006F5DD6" w:rsidRDefault="00F86EE7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</w:t>
            </w: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форма </w:t>
            </w:r>
          </w:p>
          <w:p w:rsidR="00F86EE7" w:rsidRPr="006F5DD6" w:rsidRDefault="00F86EE7" w:rsidP="006F5D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F86EE7" w:rsidRPr="00B61AEB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B61AEB" w:rsidRDefault="00F86EE7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8" w:type="pct"/>
            <w:shd w:val="clear" w:color="auto" w:fill="auto"/>
          </w:tcPr>
          <w:p w:rsidR="00F86EE7" w:rsidRPr="00B61AEB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E7" w:rsidRPr="00B61AEB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B61AEB" w:rsidRDefault="00F86EE7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Контактная </w:t>
            </w:r>
            <w:r w:rsidRPr="00A854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аудиторная</w:t>
            </w: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работа обучающихся с преподават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лем (по видам учебных з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B61A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нятий), всего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F86EE7" w:rsidRPr="00B61AEB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E7" w:rsidRPr="00B61AEB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F7731F" w:rsidRDefault="00F86EE7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348" w:type="pct"/>
            <w:shd w:val="clear" w:color="auto" w:fill="auto"/>
          </w:tcPr>
          <w:p w:rsidR="00F86EE7" w:rsidRPr="00B61AEB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E7" w:rsidRPr="00B61AEB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F7731F" w:rsidRDefault="00F86EE7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лекционного типа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формации педагогическими работник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1348" w:type="pct"/>
            <w:shd w:val="clear" w:color="auto" w:fill="auto"/>
          </w:tcPr>
          <w:p w:rsidR="00F86EE7" w:rsidRPr="00B61AEB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E7" w:rsidRPr="00B61AEB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F7731F" w:rsidRDefault="00F86EE7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семинарского типа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гичные з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1348" w:type="pct"/>
            <w:shd w:val="clear" w:color="auto" w:fill="auto"/>
          </w:tcPr>
          <w:p w:rsidR="00F86EE7" w:rsidRPr="00B61AEB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E7" w:rsidRPr="00B61AEB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F7731F" w:rsidRDefault="00F86EE7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31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F773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дуальную работу обуч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индивидуальные консультации); взаимодействие в эле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тронной информационно-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вуза</w:t>
            </w:r>
          </w:p>
        </w:tc>
        <w:tc>
          <w:tcPr>
            <w:tcW w:w="1348" w:type="pct"/>
            <w:shd w:val="clear" w:color="auto" w:fill="auto"/>
          </w:tcPr>
          <w:p w:rsidR="00F86EE7" w:rsidRPr="00B61AEB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EE7" w:rsidRPr="004E1F1C" w:rsidTr="00F86EE7">
        <w:trPr>
          <w:trHeight w:val="340"/>
        </w:trPr>
        <w:tc>
          <w:tcPr>
            <w:tcW w:w="3652" w:type="pct"/>
            <w:shd w:val="clear" w:color="auto" w:fill="auto"/>
          </w:tcPr>
          <w:p w:rsidR="00F86EE7" w:rsidRPr="00B61AEB" w:rsidRDefault="00F86EE7" w:rsidP="006F5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Промежуточная аттестация </w:t>
            </w:r>
            <w:proofErr w:type="gramStart"/>
            <w:r w:rsidRPr="00B61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8" w:type="pct"/>
            <w:shd w:val="clear" w:color="auto" w:fill="auto"/>
          </w:tcPr>
          <w:p w:rsidR="00F86EE7" w:rsidRPr="004E1F1C" w:rsidRDefault="00F86EE7" w:rsidP="007625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6F5DD6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</w:t>
            </w: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м</w:t>
            </w: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тролируемые) резул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омпетенции</w:t>
            </w:r>
            <w:proofErr w:type="spellEnd"/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6F5DD6">
        <w:trPr>
          <w:trHeight w:val="46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Курсовое 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тельной работы обучающихся.</w:t>
      </w:r>
    </w:p>
    <w:p w:rsidR="00144E5A" w:rsidRDefault="004B5C47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Таблица 5 (</w:t>
      </w:r>
      <w:r w:rsidRPr="000768AA">
        <w:rPr>
          <w:rFonts w:ascii="Times New Roman" w:eastAsia="Calibri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>
        <w:rPr>
          <w:rFonts w:ascii="Times New Roman" w:hAnsi="Times New Roman"/>
          <w:color w:val="000000" w:themeColor="text1"/>
          <w:sz w:val="28"/>
        </w:rPr>
        <w:t xml:space="preserve">рафик выполнения самостоятельной работы студентов при </w:t>
      </w:r>
      <w:r w:rsidR="008522FE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-недельном с</w:t>
      </w:r>
      <w:r>
        <w:rPr>
          <w:rFonts w:ascii="Times New Roman" w:hAnsi="Times New Roman"/>
          <w:color w:val="000000" w:themeColor="text1"/>
          <w:sz w:val="28"/>
        </w:rPr>
        <w:t>е</w:t>
      </w:r>
      <w:r>
        <w:rPr>
          <w:rFonts w:ascii="Times New Roman" w:hAnsi="Times New Roman"/>
          <w:color w:val="000000" w:themeColor="text1"/>
          <w:sz w:val="28"/>
        </w:rPr>
        <w:t>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тических разд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 xml:space="preserve">зачета, </w:t>
      </w:r>
      <w:r w:rsidR="004D62A8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 с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 xml:space="preserve"> оце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н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к</w:t>
      </w:r>
      <w:r w:rsidR="004D62A8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ой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, экзамена.</w:t>
      </w:r>
      <w:bookmarkStart w:id="0" w:name="_GoBack"/>
      <w:bookmarkEnd w:id="0"/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/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4D62A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в форме </w:t>
            </w:r>
            <w:r w:rsidR="004D62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зачета с оценкой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64 % от максимально возможной суммы баллов – «неудовлетворительно»                (недостаточный уровень для </w:t>
            </w:r>
            <w:r w:rsidR="004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E61E6" w:rsidRDefault="00CE61E6"/>
    <w:p w:rsidR="00932E5C" w:rsidRDefault="00932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lastRenderedPageBreak/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DC5603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r w:rsidR="00D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статочный уровень для </w:t>
            </w:r>
            <w:r w:rsidR="004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Реферат (эссе, доклад, сообщение)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1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№ 6 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Кейс-задания</w:t>
      </w:r>
      <w:proofErr w:type="gramEnd"/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Задания: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Тесты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Варианты тестов: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Вопросы для собеседования (опроса)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932E5C" w:rsidRPr="00D1208D" w:rsidRDefault="00932E5C">
      <w:pPr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br w:type="page"/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lastRenderedPageBreak/>
        <w:t>Комплект заданий для контрольной работы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Тема «……………..».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Вариант 1.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1.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Задание 2. Текст задания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……………………………………………………………………………………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Перечень дискуссионных тем для круглого стола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(дискуссии, полемики, диспута, дебатов)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 ………………………………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 ……………………………</w:t>
      </w:r>
      <w:r w:rsidR="00932E5C"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..ё</w:t>
      </w:r>
      <w:proofErr w:type="gramStart"/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..</w:t>
      </w:r>
      <w:proofErr w:type="gramEnd"/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16"/>
          <w:szCs w:val="16"/>
          <w:u w:val="single"/>
        </w:rPr>
      </w:pP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  <w:r w:rsidRPr="00D1208D"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D1208D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 w:themeColor="accent6" w:themeShade="80"/>
          <w:spacing w:val="-10"/>
          <w:sz w:val="28"/>
          <w:szCs w:val="28"/>
        </w:rPr>
      </w:pP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Групповые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Индивидуальные творческие задания (проекты):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1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2</w:t>
      </w:r>
    </w:p>
    <w:p w:rsidR="00C75CE1" w:rsidRPr="00D1208D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D1208D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32E5C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E5C">
        <w:rPr>
          <w:rFonts w:ascii="Times New Roman" w:eastAsia="Calibri" w:hAnsi="Times New Roman" w:cs="Times New Roman"/>
          <w:b/>
          <w:sz w:val="28"/>
          <w:szCs w:val="28"/>
        </w:rPr>
        <w:t>Типовые экзаменационные задачи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932E5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932E5C" w:rsidRDefault="00932E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пер</w:t>
      </w:r>
      <w:r w:rsidR="006F5DD6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ечень информационных технологий, лицензионного программного обеспечения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="00932E5C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5" w:rsidRDefault="002A5EB5" w:rsidP="0071660B">
      <w:pPr>
        <w:spacing w:after="0" w:line="240" w:lineRule="auto"/>
      </w:pPr>
      <w:r>
        <w:separator/>
      </w:r>
    </w:p>
  </w:endnote>
  <w:endnote w:type="continuationSeparator" w:id="0">
    <w:p w:rsidR="002A5EB5" w:rsidRDefault="002A5EB5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CE61E6" w:rsidRDefault="00CE61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E7" w:rsidRPr="00F86EE7">
          <w:rPr>
            <w:noProof/>
            <w:lang w:val="ru-RU"/>
          </w:rPr>
          <w:t>12</w:t>
        </w:r>
        <w:r>
          <w:fldChar w:fldCharType="end"/>
        </w:r>
      </w:p>
    </w:sdtContent>
  </w:sdt>
  <w:p w:rsidR="00CE61E6" w:rsidRDefault="00CE61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5" w:rsidRDefault="002A5EB5" w:rsidP="0071660B">
      <w:pPr>
        <w:spacing w:after="0" w:line="240" w:lineRule="auto"/>
      </w:pPr>
      <w:r>
        <w:separator/>
      </w:r>
    </w:p>
  </w:footnote>
  <w:footnote w:type="continuationSeparator" w:id="0">
    <w:p w:rsidR="002A5EB5" w:rsidRDefault="002A5EB5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A5EB5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97E97"/>
    <w:rsid w:val="004A62BE"/>
    <w:rsid w:val="004B1917"/>
    <w:rsid w:val="004B554F"/>
    <w:rsid w:val="004B5C47"/>
    <w:rsid w:val="004D3830"/>
    <w:rsid w:val="004D62A8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D5E69"/>
    <w:rsid w:val="00622F88"/>
    <w:rsid w:val="0062594D"/>
    <w:rsid w:val="00631EC2"/>
    <w:rsid w:val="00653295"/>
    <w:rsid w:val="00661091"/>
    <w:rsid w:val="00663131"/>
    <w:rsid w:val="00665F97"/>
    <w:rsid w:val="00683F16"/>
    <w:rsid w:val="006A1104"/>
    <w:rsid w:val="006B31D5"/>
    <w:rsid w:val="006B3D9C"/>
    <w:rsid w:val="006C6B91"/>
    <w:rsid w:val="006D37F4"/>
    <w:rsid w:val="006E7E1A"/>
    <w:rsid w:val="006F5DD6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8017A3"/>
    <w:rsid w:val="00812E5B"/>
    <w:rsid w:val="00814B86"/>
    <w:rsid w:val="008522FE"/>
    <w:rsid w:val="00872EAF"/>
    <w:rsid w:val="00873576"/>
    <w:rsid w:val="00877CF9"/>
    <w:rsid w:val="0089011F"/>
    <w:rsid w:val="008A6903"/>
    <w:rsid w:val="008C214A"/>
    <w:rsid w:val="00921040"/>
    <w:rsid w:val="00927E3E"/>
    <w:rsid w:val="00932E5C"/>
    <w:rsid w:val="00935C32"/>
    <w:rsid w:val="009370DC"/>
    <w:rsid w:val="0093727B"/>
    <w:rsid w:val="00945984"/>
    <w:rsid w:val="009534F0"/>
    <w:rsid w:val="00964A20"/>
    <w:rsid w:val="00970622"/>
    <w:rsid w:val="00974954"/>
    <w:rsid w:val="00974AC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C5603"/>
    <w:rsid w:val="00DD6259"/>
    <w:rsid w:val="00DD6362"/>
    <w:rsid w:val="00E25ECC"/>
    <w:rsid w:val="00E37D7B"/>
    <w:rsid w:val="00E435FD"/>
    <w:rsid w:val="00E508AB"/>
    <w:rsid w:val="00E54C3E"/>
    <w:rsid w:val="00E6512C"/>
    <w:rsid w:val="00EA4B85"/>
    <w:rsid w:val="00F13C1E"/>
    <w:rsid w:val="00F213B6"/>
    <w:rsid w:val="00F377CC"/>
    <w:rsid w:val="00F47D4E"/>
    <w:rsid w:val="00F6418F"/>
    <w:rsid w:val="00F7069E"/>
    <w:rsid w:val="00F86EE7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3173-92FA-4B56-B6BF-CC36084B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21</cp:revision>
  <cp:lastPrinted>2017-03-14T11:28:00Z</cp:lastPrinted>
  <dcterms:created xsi:type="dcterms:W3CDTF">2016-11-07T08:59:00Z</dcterms:created>
  <dcterms:modified xsi:type="dcterms:W3CDTF">2020-01-06T09:17:00Z</dcterms:modified>
</cp:coreProperties>
</file>