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2" w:rsidRPr="008B5DBE" w:rsidRDefault="00AB470F" w:rsidP="000178D7">
      <w:pPr>
        <w:tabs>
          <w:tab w:val="left" w:pos="992"/>
        </w:tabs>
        <w:spacing w:line="240" w:lineRule="auto"/>
        <w:ind w:firstLine="709"/>
        <w:jc w:val="center"/>
        <w:rPr>
          <w:rFonts w:eastAsia="Times New Roman"/>
          <w:b/>
          <w:i/>
          <w:color w:val="auto"/>
          <w:sz w:val="32"/>
          <w:szCs w:val="32"/>
        </w:rPr>
      </w:pPr>
      <w:r w:rsidRPr="008B5DBE">
        <w:rPr>
          <w:rFonts w:eastAsia="Times New Roman"/>
          <w:b/>
          <w:i/>
          <w:color w:val="auto"/>
          <w:sz w:val="32"/>
          <w:szCs w:val="32"/>
        </w:rPr>
        <w:t xml:space="preserve"> </w:t>
      </w:r>
      <w:r w:rsidR="008E4F52" w:rsidRPr="008B5DBE">
        <w:rPr>
          <w:rFonts w:eastAsia="Times New Roman"/>
          <w:b/>
          <w:i/>
          <w:color w:val="auto"/>
          <w:sz w:val="32"/>
          <w:szCs w:val="32"/>
        </w:rPr>
        <w:t>«Начертательная геометрия и инженерная графика в CAD-системах» (</w:t>
      </w:r>
      <w:proofErr w:type="spellStart"/>
      <w:r w:rsidR="008E4F52" w:rsidRPr="008B5DBE">
        <w:rPr>
          <w:rFonts w:eastAsia="Times New Roman"/>
          <w:b/>
          <w:i/>
          <w:color w:val="auto"/>
          <w:sz w:val="32"/>
          <w:szCs w:val="32"/>
        </w:rPr>
        <w:t>НГиИГвCAD</w:t>
      </w:r>
      <w:proofErr w:type="spellEnd"/>
      <w:r w:rsidR="008E4F52" w:rsidRPr="008B5DBE">
        <w:rPr>
          <w:rFonts w:eastAsia="Times New Roman"/>
          <w:b/>
          <w:i/>
          <w:color w:val="auto"/>
          <w:sz w:val="32"/>
          <w:szCs w:val="32"/>
        </w:rPr>
        <w:t>)</w:t>
      </w:r>
    </w:p>
    <w:p w:rsidR="000178D7" w:rsidRPr="008B5DBE" w:rsidRDefault="000178D7" w:rsidP="009B3805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4"/>
          <w:szCs w:val="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4655"/>
      </w:tblGrid>
      <w:tr w:rsidR="008B5DBE" w:rsidRPr="008B5DBE" w:rsidTr="000178D7">
        <w:tc>
          <w:tcPr>
            <w:tcW w:w="959" w:type="dxa"/>
          </w:tcPr>
          <w:p w:rsidR="00BE3EF9" w:rsidRPr="008B5DBE" w:rsidRDefault="00BE3EF9" w:rsidP="000178D7">
            <w:pPr>
              <w:tabs>
                <w:tab w:val="left" w:pos="992"/>
              </w:tabs>
              <w:spacing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4655" w:type="dxa"/>
          </w:tcPr>
          <w:p w:rsidR="00BE3EF9" w:rsidRPr="008B5DBE" w:rsidRDefault="00BE3EF9" w:rsidP="000178D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Компетенция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МН</w:t>
            </w:r>
          </w:p>
        </w:tc>
        <w:tc>
          <w:tcPr>
            <w:tcW w:w="14655" w:type="dxa"/>
          </w:tcPr>
          <w:p w:rsidR="008E4F52" w:rsidRPr="008B5DBE" w:rsidRDefault="009E3A0E" w:rsidP="009E3A0E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ОПК-5 (способностью решать стандартные задачи профессиональной деятельности на основе информационной и библиографической кул</w:t>
            </w:r>
            <w:r w:rsidRPr="008B5DBE">
              <w:rPr>
                <w:color w:val="auto"/>
                <w:sz w:val="24"/>
                <w:szCs w:val="24"/>
              </w:rPr>
              <w:t>ь</w:t>
            </w:r>
            <w:r w:rsidRPr="008B5DBE">
              <w:rPr>
                <w:color w:val="auto"/>
                <w:sz w:val="24"/>
                <w:szCs w:val="24"/>
              </w:rPr>
              <w:t>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ОН</w:t>
            </w:r>
          </w:p>
        </w:tc>
        <w:tc>
          <w:tcPr>
            <w:tcW w:w="14655" w:type="dxa"/>
          </w:tcPr>
          <w:p w:rsidR="008E4F52" w:rsidRPr="008B5DBE" w:rsidRDefault="009E3A0E" w:rsidP="009E3A0E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ПК-6  (способностью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</w:t>
            </w:r>
            <w:r w:rsidRPr="008B5DBE">
              <w:rPr>
                <w:color w:val="auto"/>
                <w:sz w:val="24"/>
                <w:szCs w:val="24"/>
              </w:rPr>
              <w:t>о</w:t>
            </w:r>
            <w:r w:rsidRPr="008B5DBE">
              <w:rPr>
                <w:color w:val="auto"/>
                <w:sz w:val="24"/>
                <w:szCs w:val="24"/>
              </w:rPr>
              <w:t>виям и другим нормативным документам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КТ</w:t>
            </w:r>
          </w:p>
        </w:tc>
        <w:tc>
          <w:tcPr>
            <w:tcW w:w="14655" w:type="dxa"/>
          </w:tcPr>
          <w:p w:rsidR="008E4F52" w:rsidRPr="008B5DBE" w:rsidRDefault="009E3A0E" w:rsidP="009E3A0E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ОПК-5 (способностью участвовать в разработке технической документации, связанной с профессиональной деятельностью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МА</w:t>
            </w:r>
          </w:p>
        </w:tc>
        <w:tc>
          <w:tcPr>
            <w:tcW w:w="14655" w:type="dxa"/>
          </w:tcPr>
          <w:p w:rsidR="008E4F52" w:rsidRPr="008B5DBE" w:rsidRDefault="0039668C" w:rsidP="0039668C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ПК-3   (способность использовать современные информационные технологии, проводить обработку информации с использованием пр</w:t>
            </w:r>
            <w:r w:rsidRPr="008B5DBE">
              <w:rPr>
                <w:color w:val="auto"/>
                <w:sz w:val="24"/>
                <w:szCs w:val="24"/>
              </w:rPr>
              <w:t>и</w:t>
            </w:r>
            <w:r w:rsidRPr="008B5DBE">
              <w:rPr>
                <w:color w:val="auto"/>
                <w:sz w:val="24"/>
                <w:szCs w:val="24"/>
              </w:rPr>
              <w:t>кладных программ и баз данных для расчета технологических параметров оборудования и мониторинга природных сред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ММ</w:t>
            </w:r>
          </w:p>
        </w:tc>
        <w:tc>
          <w:tcPr>
            <w:tcW w:w="14655" w:type="dxa"/>
          </w:tcPr>
          <w:p w:rsidR="008E4F52" w:rsidRPr="008B5DBE" w:rsidRDefault="0039668C" w:rsidP="0039668C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ОПК-4 (способностью сочетать теорию и практику для решения инженерных задач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3D0849" w:rsidRPr="008B5DBE" w:rsidRDefault="003D0849" w:rsidP="003D0849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АС</w:t>
            </w:r>
          </w:p>
        </w:tc>
        <w:tc>
          <w:tcPr>
            <w:tcW w:w="14655" w:type="dxa"/>
          </w:tcPr>
          <w:p w:rsidR="003D0849" w:rsidRPr="008B5DBE" w:rsidRDefault="003D0849" w:rsidP="003D0849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ОПК-8 (владением основными методами, способами и средствами получения, хранения, переработки информации, умением работать с компьютером как средством управления информацией)</w:t>
            </w:r>
          </w:p>
        </w:tc>
      </w:tr>
      <w:tr w:rsidR="008B5DBE" w:rsidRPr="008B5DBE" w:rsidTr="000178D7">
        <w:tc>
          <w:tcPr>
            <w:tcW w:w="959" w:type="dxa"/>
          </w:tcPr>
          <w:p w:rsidR="003D0849" w:rsidRPr="008B5DBE" w:rsidRDefault="003D0849" w:rsidP="003D0849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ТС</w:t>
            </w:r>
          </w:p>
        </w:tc>
        <w:tc>
          <w:tcPr>
            <w:tcW w:w="14655" w:type="dxa"/>
          </w:tcPr>
          <w:p w:rsidR="003D0849" w:rsidRPr="008B5DBE" w:rsidRDefault="003D0849" w:rsidP="003D0849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ОПК-8 (владением основными методами, способами и средствами получения, хранения, переработки информации, умением работать с компьютером как средством управления информацией)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УЗ</w:t>
            </w:r>
          </w:p>
        </w:tc>
        <w:tc>
          <w:tcPr>
            <w:tcW w:w="14655" w:type="dxa"/>
          </w:tcPr>
          <w:p w:rsidR="008E4F52" w:rsidRPr="008B5DBE" w:rsidRDefault="00F261B2" w:rsidP="00F261B2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ОПК-8 (владением основными законами геометрического формирования, построения и взаимного пересечения моделей плоскости и пр</w:t>
            </w:r>
            <w:r w:rsidRPr="008B5DBE">
              <w:rPr>
                <w:color w:val="auto"/>
                <w:sz w:val="24"/>
                <w:szCs w:val="24"/>
              </w:rPr>
              <w:t>о</w:t>
            </w:r>
            <w:r w:rsidRPr="008B5DBE">
              <w:rPr>
                <w:color w:val="auto"/>
                <w:sz w:val="24"/>
                <w:szCs w:val="24"/>
              </w:rPr>
              <w:t>странства, необходимыми для выполнения и чтения чертежей зданий, сооружений и конструкций, составления конструкторской докуме</w:t>
            </w:r>
            <w:r w:rsidRPr="008B5DBE">
              <w:rPr>
                <w:color w:val="auto"/>
                <w:sz w:val="24"/>
                <w:szCs w:val="24"/>
              </w:rPr>
              <w:t>н</w:t>
            </w:r>
            <w:r w:rsidRPr="008B5DBE">
              <w:rPr>
                <w:color w:val="auto"/>
                <w:sz w:val="24"/>
                <w:szCs w:val="24"/>
              </w:rPr>
              <w:t>тации и деталей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ТЭ</w:t>
            </w:r>
          </w:p>
        </w:tc>
        <w:tc>
          <w:tcPr>
            <w:tcW w:w="14655" w:type="dxa"/>
          </w:tcPr>
          <w:p w:rsidR="008E4F52" w:rsidRPr="008B5DBE" w:rsidRDefault="00F261B2" w:rsidP="00F261B2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ПК-2  (способность проводить расчеты по типовым методикам, проектировать технологическое оборудование с использованием стандар</w:t>
            </w:r>
            <w:r w:rsidRPr="008B5DBE">
              <w:rPr>
                <w:color w:val="auto"/>
                <w:sz w:val="24"/>
                <w:szCs w:val="24"/>
              </w:rPr>
              <w:t>т</w:t>
            </w:r>
            <w:r w:rsidRPr="008B5DBE">
              <w:rPr>
                <w:color w:val="auto"/>
                <w:sz w:val="24"/>
                <w:szCs w:val="24"/>
              </w:rPr>
              <w:t>ных средств автоматизации проектирования в соответствии с техническим заданием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ЭТ</w:t>
            </w:r>
          </w:p>
        </w:tc>
        <w:tc>
          <w:tcPr>
            <w:tcW w:w="14655" w:type="dxa"/>
          </w:tcPr>
          <w:p w:rsidR="008E4F52" w:rsidRPr="008B5DBE" w:rsidRDefault="00F261B2" w:rsidP="00F261B2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ПК-1  (готовностью к участию в составе коллектива исполнителей к разработке проектно-конструкторской документации по созданию и модернизации систем   и средств эксплуатации транспортных и транспортно-технологических машин   и оборудования)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КС</w:t>
            </w:r>
          </w:p>
        </w:tc>
        <w:tc>
          <w:tcPr>
            <w:tcW w:w="14655" w:type="dxa"/>
          </w:tcPr>
          <w:p w:rsidR="008E4F52" w:rsidRPr="008B5DBE" w:rsidRDefault="00F261B2" w:rsidP="00F261B2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ОПК-5 (способностью читать чертежи и разрабатывать проектно-конструкторскую документацию под руководством специалистов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0178D7">
        <w:tc>
          <w:tcPr>
            <w:tcW w:w="959" w:type="dxa"/>
          </w:tcPr>
          <w:p w:rsidR="008E4F52" w:rsidRPr="008B5DBE" w:rsidRDefault="008E4F52" w:rsidP="008E4F52">
            <w:pPr>
              <w:tabs>
                <w:tab w:val="left" w:pos="992"/>
              </w:tabs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ТБ</w:t>
            </w:r>
          </w:p>
        </w:tc>
        <w:tc>
          <w:tcPr>
            <w:tcW w:w="14655" w:type="dxa"/>
          </w:tcPr>
          <w:p w:rsidR="008E4F52" w:rsidRPr="008B5DBE" w:rsidRDefault="00F261B2" w:rsidP="00F261B2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 xml:space="preserve">ОПК-1 (способностью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8B5DBE">
              <w:rPr>
                <w:color w:val="auto"/>
                <w:sz w:val="24"/>
                <w:szCs w:val="24"/>
              </w:rPr>
              <w:t>техносферной</w:t>
            </w:r>
            <w:proofErr w:type="spellEnd"/>
            <w:r w:rsidRPr="008B5DBE">
              <w:rPr>
                <w:color w:val="auto"/>
                <w:sz w:val="24"/>
                <w:szCs w:val="24"/>
              </w:rPr>
              <w:t xml:space="preserve"> безопасн</w:t>
            </w:r>
            <w:r w:rsidRPr="008B5DBE">
              <w:rPr>
                <w:color w:val="auto"/>
                <w:sz w:val="24"/>
                <w:szCs w:val="24"/>
              </w:rPr>
              <w:t>о</w:t>
            </w:r>
            <w:r w:rsidRPr="008B5DBE">
              <w:rPr>
                <w:color w:val="auto"/>
                <w:sz w:val="24"/>
                <w:szCs w:val="24"/>
              </w:rPr>
              <w:t>сти, измерительной и вычислительной техники, информационных технологий в своей профессиональной деятельности</w:t>
            </w:r>
            <w:r w:rsidR="000178D7" w:rsidRPr="008B5DBE">
              <w:rPr>
                <w:color w:val="auto"/>
                <w:sz w:val="24"/>
                <w:szCs w:val="24"/>
              </w:rPr>
              <w:t>)</w:t>
            </w:r>
            <w:r w:rsidR="00C65E92" w:rsidRPr="008B5DBE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74911" w:rsidRPr="008B5DBE" w:rsidRDefault="00A74911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10"/>
          <w:szCs w:val="10"/>
        </w:rPr>
      </w:pPr>
    </w:p>
    <w:p w:rsidR="00F43AD7" w:rsidRPr="008B5DBE" w:rsidRDefault="000178D7" w:rsidP="00F43AD7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8B5DBE">
        <w:rPr>
          <w:rFonts w:eastAsia="Times New Roman"/>
          <w:color w:val="auto"/>
          <w:sz w:val="24"/>
          <w:szCs w:val="24"/>
        </w:rPr>
        <w:t>В целях унификации на основании компетенций выпускника, определенных ФГОС ВО по направлениям подготовки, реализуемым в униве</w:t>
      </w:r>
      <w:r w:rsidRPr="008B5DBE">
        <w:rPr>
          <w:rFonts w:eastAsia="Times New Roman"/>
          <w:color w:val="auto"/>
          <w:sz w:val="24"/>
          <w:szCs w:val="24"/>
        </w:rPr>
        <w:t>р</w:t>
      </w:r>
      <w:r w:rsidRPr="008B5DBE">
        <w:rPr>
          <w:rFonts w:eastAsia="Times New Roman"/>
          <w:color w:val="auto"/>
          <w:sz w:val="24"/>
          <w:szCs w:val="24"/>
        </w:rPr>
        <w:t xml:space="preserve">ситете, </w:t>
      </w:r>
      <w:r w:rsidR="00825E99" w:rsidRPr="008B5DBE">
        <w:rPr>
          <w:rFonts w:eastAsia="Times New Roman"/>
          <w:color w:val="auto"/>
          <w:sz w:val="24"/>
          <w:szCs w:val="24"/>
        </w:rPr>
        <w:t xml:space="preserve">была </w:t>
      </w:r>
      <w:r w:rsidRPr="008B5DBE">
        <w:rPr>
          <w:rFonts w:eastAsia="Times New Roman"/>
          <w:color w:val="auto"/>
          <w:sz w:val="24"/>
          <w:szCs w:val="24"/>
        </w:rPr>
        <w:t xml:space="preserve">разработана следующая </w:t>
      </w:r>
      <w:r w:rsidRPr="008B5DBE">
        <w:rPr>
          <w:rFonts w:eastAsia="Times New Roman"/>
          <w:b/>
          <w:color w:val="auto"/>
          <w:sz w:val="24"/>
          <w:szCs w:val="24"/>
        </w:rPr>
        <w:t>унифицированная дисциплинарная компетенция</w:t>
      </w:r>
      <w:r w:rsidRPr="008B5DBE">
        <w:rPr>
          <w:rFonts w:eastAsia="Times New Roman"/>
          <w:color w:val="auto"/>
          <w:sz w:val="24"/>
          <w:szCs w:val="24"/>
        </w:rPr>
        <w:t xml:space="preserve"> (УДК):</w:t>
      </w:r>
      <w:r w:rsidR="00F43AD7" w:rsidRPr="008B5DBE">
        <w:rPr>
          <w:rFonts w:eastAsia="Times New Roman"/>
          <w:color w:val="auto"/>
          <w:sz w:val="24"/>
          <w:szCs w:val="24"/>
        </w:rPr>
        <w:t xml:space="preserve"> </w:t>
      </w:r>
      <w:r w:rsidR="00F43AD7" w:rsidRPr="008B5DBE">
        <w:rPr>
          <w:rFonts w:eastAsia="Times New Roman"/>
          <w:color w:val="auto"/>
          <w:sz w:val="24"/>
          <w:szCs w:val="24"/>
          <w:lang w:eastAsia="ru-RU"/>
        </w:rPr>
        <w:t>способностью владеть элементами начертательной геометрии и инженерной графики, применять современные программные средства выполнения, редактирования изображений и чертежей и подг</w:t>
      </w:r>
      <w:r w:rsidR="00F43AD7" w:rsidRPr="008B5DBE">
        <w:rPr>
          <w:rFonts w:eastAsia="Times New Roman"/>
          <w:color w:val="auto"/>
          <w:sz w:val="24"/>
          <w:szCs w:val="24"/>
          <w:lang w:eastAsia="ru-RU"/>
        </w:rPr>
        <w:t>о</w:t>
      </w:r>
      <w:r w:rsidR="00F43AD7" w:rsidRPr="008B5DBE">
        <w:rPr>
          <w:rFonts w:eastAsia="Times New Roman"/>
          <w:color w:val="auto"/>
          <w:sz w:val="24"/>
          <w:szCs w:val="24"/>
          <w:lang w:eastAsia="ru-RU"/>
        </w:rPr>
        <w:t xml:space="preserve">товки конструкторско-технологической документации, готовностью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</w:t>
      </w:r>
      <w:r w:rsidR="00F43AD7" w:rsidRPr="008B5DBE">
        <w:rPr>
          <w:rFonts w:eastAsia="Times New Roman"/>
          <w:color w:val="auto"/>
          <w:sz w:val="24"/>
          <w:szCs w:val="24"/>
        </w:rPr>
        <w:t xml:space="preserve">в области профессиональной деятельности. </w:t>
      </w:r>
    </w:p>
    <w:p w:rsidR="00FF5651" w:rsidRPr="008B5DBE" w:rsidRDefault="008E4F52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proofErr w:type="spellStart"/>
      <w:r w:rsidRPr="008B5DBE">
        <w:rPr>
          <w:rFonts w:eastAsia="Times New Roman"/>
          <w:b/>
          <w:color w:val="auto"/>
          <w:sz w:val="24"/>
          <w:szCs w:val="24"/>
        </w:rPr>
        <w:t>УДК</w:t>
      </w:r>
      <w:r w:rsidR="004C0741">
        <w:rPr>
          <w:rFonts w:eastAsia="Times New Roman"/>
          <w:b/>
          <w:color w:val="auto"/>
          <w:sz w:val="24"/>
          <w:szCs w:val="24"/>
        </w:rPr>
        <w:t>нг</w:t>
      </w:r>
      <w:proofErr w:type="spellEnd"/>
      <w:r w:rsidRPr="008B5DBE">
        <w:rPr>
          <w:rFonts w:eastAsia="Times New Roman"/>
          <w:color w:val="auto"/>
          <w:sz w:val="24"/>
          <w:szCs w:val="24"/>
        </w:rPr>
        <w:t xml:space="preserve"> </w:t>
      </w:r>
      <w:r w:rsidR="003D0849" w:rsidRPr="008B5DBE">
        <w:rPr>
          <w:rFonts w:eastAsia="Times New Roman"/>
          <w:color w:val="auto"/>
          <w:sz w:val="24"/>
          <w:szCs w:val="24"/>
        </w:rPr>
        <w:t>–</w:t>
      </w:r>
      <w:r w:rsidRPr="008B5DBE">
        <w:rPr>
          <w:rFonts w:eastAsia="Times New Roman"/>
          <w:color w:val="auto"/>
          <w:sz w:val="24"/>
          <w:szCs w:val="24"/>
        </w:rPr>
        <w:t xml:space="preserve"> унифицированная </w:t>
      </w:r>
      <w:r w:rsidR="00FF5651" w:rsidRPr="008B5DBE">
        <w:rPr>
          <w:rFonts w:eastAsia="Times New Roman"/>
          <w:color w:val="auto"/>
          <w:sz w:val="24"/>
          <w:szCs w:val="24"/>
        </w:rPr>
        <w:t>дисциплинарная</w:t>
      </w:r>
      <w:r w:rsidRPr="008B5DBE">
        <w:rPr>
          <w:rFonts w:eastAsia="Times New Roman"/>
          <w:color w:val="auto"/>
          <w:sz w:val="24"/>
          <w:szCs w:val="24"/>
        </w:rPr>
        <w:t xml:space="preserve"> компетенция по дисциплине «</w:t>
      </w:r>
      <w:r w:rsidRPr="008B5DBE">
        <w:rPr>
          <w:rFonts w:eastAsia="Times New Roman"/>
          <w:b/>
          <w:i/>
          <w:iCs/>
          <w:color w:val="auto"/>
          <w:sz w:val="24"/>
          <w:szCs w:val="24"/>
        </w:rPr>
        <w:t>Начертательная геометрия и инженерная графика в CAD-системах</w:t>
      </w:r>
      <w:r w:rsidRPr="008B5DBE">
        <w:rPr>
          <w:rFonts w:eastAsia="Times New Roman"/>
          <w:color w:val="auto"/>
          <w:sz w:val="24"/>
          <w:szCs w:val="24"/>
        </w:rPr>
        <w:t>»</w:t>
      </w:r>
      <w:r w:rsidR="00825E99" w:rsidRPr="008B5DBE">
        <w:rPr>
          <w:rFonts w:eastAsia="Times New Roman"/>
          <w:color w:val="auto"/>
          <w:sz w:val="24"/>
          <w:szCs w:val="24"/>
        </w:rPr>
        <w:t xml:space="preserve"> формируется в рамках двух последующих этапов (семестров)</w:t>
      </w:r>
      <w:r w:rsidRPr="008B5DBE">
        <w:rPr>
          <w:rFonts w:eastAsia="Times New Roman"/>
          <w:color w:val="auto"/>
          <w:sz w:val="24"/>
          <w:szCs w:val="24"/>
        </w:rPr>
        <w:t xml:space="preserve">: </w:t>
      </w:r>
    </w:p>
    <w:p w:rsidR="00A74911" w:rsidRPr="008B5DBE" w:rsidRDefault="00FF5651">
      <w:pPr>
        <w:tabs>
          <w:tab w:val="left" w:pos="992"/>
        </w:tabs>
        <w:spacing w:line="240" w:lineRule="auto"/>
        <w:ind w:firstLine="709"/>
        <w:jc w:val="both"/>
        <w:rPr>
          <w:color w:val="auto"/>
        </w:rPr>
      </w:pPr>
      <w:r w:rsidRPr="008B5DBE">
        <w:rPr>
          <w:rFonts w:eastAsia="Times New Roman"/>
          <w:color w:val="auto"/>
          <w:sz w:val="24"/>
          <w:szCs w:val="24"/>
        </w:rPr>
        <w:t xml:space="preserve">1 этап (код </w:t>
      </w:r>
      <w:r w:rsidR="009173A8">
        <w:rPr>
          <w:rFonts w:eastAsia="Times New Roman"/>
          <w:color w:val="auto"/>
          <w:sz w:val="24"/>
          <w:szCs w:val="24"/>
        </w:rPr>
        <w:t>УДКнг-</w:t>
      </w:r>
      <w:r w:rsidRPr="008B5DBE">
        <w:rPr>
          <w:rFonts w:eastAsia="Times New Roman"/>
          <w:color w:val="auto"/>
          <w:sz w:val="24"/>
          <w:szCs w:val="24"/>
        </w:rPr>
        <w:t xml:space="preserve">1) </w:t>
      </w:r>
      <w:r w:rsidR="008E4F52" w:rsidRPr="008B5DBE">
        <w:rPr>
          <w:rFonts w:eastAsia="Times New Roman"/>
          <w:color w:val="auto"/>
          <w:sz w:val="24"/>
          <w:szCs w:val="24"/>
        </w:rPr>
        <w:t>Владение элементами начертательной геометрии</w:t>
      </w:r>
      <w:r w:rsidR="008E4F52" w:rsidRPr="008B5DBE">
        <w:rPr>
          <w:rFonts w:eastAsia="Times New Roman"/>
          <w:color w:val="auto"/>
          <w:sz w:val="24"/>
          <w:szCs w:val="28"/>
        </w:rPr>
        <w:t>,</w:t>
      </w:r>
      <w:r w:rsidR="008E4F52" w:rsidRPr="008B5DBE">
        <w:rPr>
          <w:rFonts w:eastAsia="Times New Roman"/>
          <w:i/>
          <w:color w:val="auto"/>
          <w:sz w:val="24"/>
          <w:szCs w:val="28"/>
        </w:rPr>
        <w:t xml:space="preserve"> </w:t>
      </w:r>
      <w:r w:rsidR="008E4F52" w:rsidRPr="008B5DBE">
        <w:rPr>
          <w:rFonts w:eastAsia="Times New Roman"/>
          <w:color w:val="auto"/>
          <w:sz w:val="24"/>
          <w:szCs w:val="28"/>
        </w:rPr>
        <w:t>умение осуществлять поиск, изучение, обобщение и систематизацию научно-технической информации, нормативных и методических материалов в сфере своей профессиональной деятельности; способность применять современные программные средства для разработки и редакции проектно-конструкторской и технологической документации</w:t>
      </w:r>
      <w:r w:rsidR="008E4F52" w:rsidRPr="008B5DBE">
        <w:rPr>
          <w:rFonts w:ascii="TimesNewRomanPSMT" w:eastAsia="Times New Roman" w:hAnsi="TimesNewRomanPSMT"/>
          <w:color w:val="auto"/>
          <w:sz w:val="24"/>
          <w:szCs w:val="28"/>
        </w:rPr>
        <w:t>.</w:t>
      </w:r>
    </w:p>
    <w:p w:rsidR="000178D7" w:rsidRPr="008B5DBE" w:rsidRDefault="00FF5651" w:rsidP="000178D7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8B5DBE">
        <w:rPr>
          <w:rFonts w:eastAsia="Times New Roman"/>
          <w:color w:val="auto"/>
          <w:sz w:val="24"/>
          <w:szCs w:val="24"/>
        </w:rPr>
        <w:lastRenderedPageBreak/>
        <w:t xml:space="preserve">2 этап (код </w:t>
      </w:r>
      <w:r w:rsidR="009173A8">
        <w:rPr>
          <w:rFonts w:eastAsia="Times New Roman"/>
          <w:color w:val="auto"/>
          <w:sz w:val="24"/>
          <w:szCs w:val="24"/>
        </w:rPr>
        <w:t>УДКнг-</w:t>
      </w:r>
      <w:r w:rsidRPr="008B5DBE">
        <w:rPr>
          <w:rFonts w:eastAsia="Times New Roman"/>
          <w:color w:val="auto"/>
          <w:sz w:val="24"/>
          <w:szCs w:val="24"/>
        </w:rPr>
        <w:t>2) Способность применять методы графического представления объектов, схем, систем; умение разрабатывать рабочую и проектную техническую документацию, оформлять законченные проектно-конструкторские работы и контролировать соответствие разрабатыва</w:t>
      </w:r>
      <w:r w:rsidRPr="008B5DBE">
        <w:rPr>
          <w:rFonts w:eastAsia="Times New Roman"/>
          <w:color w:val="auto"/>
          <w:sz w:val="24"/>
          <w:szCs w:val="24"/>
        </w:rPr>
        <w:t>е</w:t>
      </w:r>
      <w:r w:rsidRPr="008B5DBE">
        <w:rPr>
          <w:rFonts w:eastAsia="Times New Roman"/>
          <w:color w:val="auto"/>
          <w:sz w:val="24"/>
          <w:szCs w:val="24"/>
        </w:rPr>
        <w:t>мых проектов и технической документации требованиям стандартов, техническим условиям и другим нормативным документам в области профе</w:t>
      </w:r>
      <w:r w:rsidRPr="008B5DBE">
        <w:rPr>
          <w:rFonts w:eastAsia="Times New Roman"/>
          <w:color w:val="auto"/>
          <w:sz w:val="24"/>
          <w:szCs w:val="24"/>
        </w:rPr>
        <w:t>с</w:t>
      </w:r>
      <w:r w:rsidRPr="008B5DBE">
        <w:rPr>
          <w:rFonts w:eastAsia="Times New Roman"/>
          <w:color w:val="auto"/>
          <w:sz w:val="24"/>
          <w:szCs w:val="24"/>
        </w:rPr>
        <w:t xml:space="preserve">сиональной деятельности. </w:t>
      </w:r>
    </w:p>
    <w:p w:rsidR="000178D7" w:rsidRPr="008B5DBE" w:rsidRDefault="000178D7" w:rsidP="000178D7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color w:val="auto"/>
          <w:spacing w:val="10"/>
          <w:sz w:val="24"/>
          <w:szCs w:val="24"/>
          <w:lang w:eastAsia="ru-RU"/>
        </w:rPr>
      </w:pPr>
      <w:r w:rsidRPr="008B5DBE">
        <w:rPr>
          <w:rFonts w:eastAsia="Times New Roman"/>
          <w:caps/>
          <w:color w:val="auto"/>
          <w:spacing w:val="10"/>
          <w:sz w:val="24"/>
          <w:szCs w:val="24"/>
          <w:lang w:eastAsia="ru-RU"/>
        </w:rPr>
        <w:t>ОБЩАЯ ХАРАКТЕРИСТИКА КОМПЕТЕНЦИИ</w:t>
      </w:r>
    </w:p>
    <w:p w:rsidR="000178D7" w:rsidRPr="008B5DBE" w:rsidRDefault="000178D7" w:rsidP="000178D7">
      <w:pPr>
        <w:spacing w:line="228" w:lineRule="auto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Общепрофессиональная / профессиональная </w:t>
      </w:r>
      <w:r w:rsidRPr="008B5DBE">
        <w:rPr>
          <w:rFonts w:eastAsia="Times New Roman"/>
          <w:color w:val="auto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>бакалавриата</w:t>
      </w:r>
      <w:proofErr w:type="spellEnd"/>
      <w:r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, </w:t>
      </w:r>
      <w:proofErr w:type="spellStart"/>
      <w:r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>специалитета</w:t>
      </w:r>
      <w:proofErr w:type="spellEnd"/>
    </w:p>
    <w:p w:rsidR="000178D7" w:rsidRPr="008B5DBE" w:rsidRDefault="000178D7" w:rsidP="000178D7">
      <w:pPr>
        <w:spacing w:line="228" w:lineRule="auto"/>
        <w:jc w:val="both"/>
        <w:rPr>
          <w:color w:val="auto"/>
          <w:sz w:val="24"/>
          <w:szCs w:val="24"/>
        </w:rPr>
      </w:pPr>
    </w:p>
    <w:p w:rsidR="000178D7" w:rsidRPr="008B5DBE" w:rsidRDefault="000178D7" w:rsidP="000178D7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В рамках дисциплины «</w:t>
      </w:r>
      <w:r w:rsidRPr="008B5DBE">
        <w:rPr>
          <w:rFonts w:eastAsia="Times New Roman"/>
          <w:b/>
          <w:i/>
          <w:iCs/>
          <w:color w:val="auto"/>
          <w:sz w:val="24"/>
          <w:szCs w:val="24"/>
        </w:rPr>
        <w:t>Начертательная геометрия и инженерная графика в CAD-системах</w:t>
      </w:r>
      <w:r w:rsidRPr="008B5DBE">
        <w:rPr>
          <w:color w:val="auto"/>
          <w:sz w:val="24"/>
          <w:szCs w:val="24"/>
        </w:rPr>
        <w:t>» обучающийся должен:</w:t>
      </w:r>
    </w:p>
    <w:p w:rsidR="000178D7" w:rsidRPr="008B5DBE" w:rsidRDefault="000178D7" w:rsidP="000178D7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- знать основные законы проекционного черчения, правила наглядного представления и оформления конструкторской документации в соответствии с государственными отраслевыми нормами и стандартами, принципы моделирования в CAD-программах отрасли;</w:t>
      </w:r>
    </w:p>
    <w:p w:rsidR="000178D7" w:rsidRPr="008B5DBE" w:rsidRDefault="000178D7" w:rsidP="000178D7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- уметь анализировать, интерпретировать и создавать графическую информацию с использованием принятых в отрасли норм, стандартов, графич</w:t>
      </w:r>
      <w:r w:rsidRPr="008B5DBE">
        <w:rPr>
          <w:color w:val="auto"/>
          <w:sz w:val="24"/>
          <w:szCs w:val="24"/>
        </w:rPr>
        <w:t>е</w:t>
      </w:r>
      <w:r w:rsidRPr="008B5DBE">
        <w:rPr>
          <w:color w:val="auto"/>
          <w:sz w:val="24"/>
          <w:szCs w:val="24"/>
        </w:rPr>
        <w:t>ских обозначений и программных продуктов;</w:t>
      </w:r>
    </w:p>
    <w:p w:rsidR="000178D7" w:rsidRPr="008B5DBE" w:rsidRDefault="000178D7" w:rsidP="000178D7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- владеть приемами использования компьютерных технологий при конструировании.</w:t>
      </w:r>
    </w:p>
    <w:p w:rsidR="00420973" w:rsidRPr="008B5DBE" w:rsidRDefault="00420973" w:rsidP="00FF5651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10"/>
          <w:szCs w:val="10"/>
        </w:rPr>
      </w:pPr>
    </w:p>
    <w:p w:rsidR="008E4F52" w:rsidRPr="008B5DBE" w:rsidRDefault="008E4F52" w:rsidP="008E4F52">
      <w:pPr>
        <w:pStyle w:val="a8"/>
        <w:spacing w:after="0" w:line="240" w:lineRule="auto"/>
        <w:ind w:left="0"/>
        <w:jc w:val="center"/>
        <w:rPr>
          <w:rFonts w:ascii="Cambria" w:eastAsia="Times New Roman" w:hAnsi="Cambria"/>
          <w:caps/>
          <w:color w:val="auto"/>
          <w:spacing w:val="10"/>
          <w:sz w:val="24"/>
          <w:lang w:eastAsia="ru-RU"/>
        </w:rPr>
      </w:pPr>
      <w:r w:rsidRPr="008B5DBE">
        <w:rPr>
          <w:rFonts w:ascii="Cambria" w:eastAsia="Times New Roman" w:hAnsi="Cambria"/>
          <w:caps/>
          <w:color w:val="auto"/>
          <w:spacing w:val="10"/>
          <w:sz w:val="24"/>
          <w:lang w:eastAsia="ru-RU"/>
        </w:rPr>
        <w:t>СТРУКТУРНЫЕ ЭЛЕМЕНТЫ КОМПЕТЕНЦИИ</w:t>
      </w:r>
    </w:p>
    <w:tbl>
      <w:tblPr>
        <w:tblW w:w="15659" w:type="dxa"/>
        <w:tblInd w:w="-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13"/>
        <w:gridCol w:w="3075"/>
        <w:gridCol w:w="1375"/>
        <w:gridCol w:w="2945"/>
        <w:gridCol w:w="1507"/>
        <w:gridCol w:w="3077"/>
        <w:gridCol w:w="2167"/>
      </w:tblGrid>
      <w:tr w:rsidR="008B5DBE" w:rsidRPr="008B5DBE" w:rsidTr="0062779D">
        <w:trPr>
          <w:trHeight w:val="417"/>
          <w:tblHeader/>
        </w:trPr>
        <w:tc>
          <w:tcPr>
            <w:tcW w:w="13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color w:val="auto"/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8B5DBE">
              <w:rPr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8B5DBE">
              <w:rPr>
                <w:color w:val="auto"/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Элемент образов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тельной программы, формирующий р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зультат обучения</w:t>
            </w:r>
            <w:r w:rsidRPr="008B5DBE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8B5DBE" w:rsidRPr="008B5DBE" w:rsidTr="0062779D">
        <w:trPr>
          <w:trHeight w:val="705"/>
          <w:tblHeader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Знания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Умения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Навыки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B5DBE" w:rsidRPr="008B5DBE" w:rsidTr="00F43AD7">
        <w:trPr>
          <w:trHeight w:val="224"/>
        </w:trPr>
        <w:tc>
          <w:tcPr>
            <w:tcW w:w="15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color w:val="auto"/>
              </w:rPr>
            </w:pPr>
            <w:r w:rsidRPr="008B5DBE">
              <w:rPr>
                <w:b/>
                <w:color w:val="auto"/>
                <w:sz w:val="20"/>
                <w:szCs w:val="20"/>
              </w:rPr>
              <w:t>1 этап (1 семестр) уточнять по учебному плану</w:t>
            </w:r>
          </w:p>
        </w:tc>
      </w:tr>
      <w:tr w:rsidR="008B5DBE" w:rsidRPr="008B5DBE" w:rsidTr="0062779D">
        <w:trPr>
          <w:trHeight w:val="85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825E99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З1(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основные законы проекционного черчения, правила наглядного представления и оформления конструкторской документации в соответствии с государстве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ными отраслевыми нормами и стандартами;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825E99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У1(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2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анализировать, интерпретир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вать и создавать графическую информацию с использованием принятых в отрасли норм, стандартов, графических об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значений и программных пр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дуктов.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825E99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приемами использования ко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пьютерных технологий при ко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струировании.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Начертательная ге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метрия и инженерная графика в 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CAD-системах</w:t>
            </w:r>
          </w:p>
        </w:tc>
      </w:tr>
      <w:tr w:rsidR="008B5DBE" w:rsidRPr="008B5DBE" w:rsidTr="0062779D">
        <w:trPr>
          <w:trHeight w:val="85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825E9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З2(УДК</w:t>
            </w:r>
            <w:r w:rsidR="008B5DBE">
              <w:rPr>
                <w:color w:val="auto"/>
                <w:sz w:val="20"/>
                <w:szCs w:val="20"/>
              </w:rPr>
              <w:t>нг</w:t>
            </w:r>
            <w:r w:rsidRPr="008B5DBE">
              <w:rPr>
                <w:color w:val="auto"/>
                <w:sz w:val="20"/>
                <w:szCs w:val="20"/>
              </w:rPr>
              <w:t>-1)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принципы моделирования в CAD-программах отрасли;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825E99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Н2(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навыками выполнения типовых чертежей и оформления проек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но-конструкторской документ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ции на разрабатываемый объект.</w:t>
            </w:r>
          </w:p>
        </w:tc>
        <w:tc>
          <w:tcPr>
            <w:tcW w:w="2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8B5DBE" w:rsidRPr="008B5DBE" w:rsidTr="00FF5651">
        <w:trPr>
          <w:trHeight w:val="418"/>
        </w:trPr>
        <w:tc>
          <w:tcPr>
            <w:tcW w:w="15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5651" w:rsidRPr="008B5DBE" w:rsidRDefault="00FF5651" w:rsidP="00FF5651">
            <w:pPr>
              <w:spacing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8B5DBE">
              <w:rPr>
                <w:b/>
                <w:color w:val="auto"/>
                <w:sz w:val="20"/>
                <w:szCs w:val="20"/>
              </w:rPr>
              <w:t>2 этап (2 семестр) уточнять по учебному плану</w:t>
            </w:r>
          </w:p>
        </w:tc>
      </w:tr>
      <w:tr w:rsidR="008B5DBE" w:rsidRPr="008B5DBE" w:rsidTr="00895E3A">
        <w:trPr>
          <w:trHeight w:val="85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825E99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З1(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C62D03" w:rsidP="00C62D03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алгоритмы решения метрических и позиционных геометрических задач;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825E9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У1(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0262BD" w:rsidP="007A7A73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выполнять чертежи любых геометрических форм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br/>
              <w:t>с необходимыми изображени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я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ми, надписями, обозначениями;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4E0DEE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Н1(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0262BD" w:rsidP="000262B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навыками разработки констру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к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торской документации, выпо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л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нения эскизов, рабочих чертежей деталей и сборочных единиц;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Начертательная ге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метрия и инженерная графика в 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CAD-системах</w:t>
            </w:r>
          </w:p>
        </w:tc>
      </w:tr>
      <w:tr w:rsidR="008B5DBE" w:rsidRPr="008B5DBE" w:rsidTr="00F43AD7">
        <w:trPr>
          <w:trHeight w:val="7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825E9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З2(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C62D03" w:rsidP="00C62D03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классификацию конструкто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р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ской документации и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br/>
              <w:t>основные положения ГОСТов ЕСКД при оформлении чертежей различного типа.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7A7A73" w:rsidP="007A7A73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У2(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0262BD" w:rsidP="007A7A73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работать с нормативным мат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е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риалом при оформлении те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х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нической документации.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4E0DEE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Н2(</w:t>
            </w:r>
            <w:r w:rsidR="009173A8">
              <w:rPr>
                <w:color w:val="auto"/>
                <w:sz w:val="20"/>
                <w:szCs w:val="20"/>
              </w:rPr>
              <w:t>УДКнг-</w:t>
            </w:r>
            <w:r w:rsidRPr="008B5DBE">
              <w:rPr>
                <w:color w:val="auto"/>
                <w:sz w:val="20"/>
                <w:szCs w:val="20"/>
              </w:rPr>
              <w:t>2)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62BD" w:rsidRPr="008B5DBE" w:rsidRDefault="000262BD" w:rsidP="000262B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навыками оформления зако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н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t>ченных проектно-</w:t>
            </w:r>
            <w:r w:rsidRPr="008B5DBE">
              <w:rPr>
                <w:rFonts w:ascii="TimesNewRomanPSMT" w:eastAsia="Times New Roman" w:hAnsi="TimesNewRomanPSMT"/>
                <w:color w:val="auto"/>
                <w:sz w:val="20"/>
                <w:szCs w:val="20"/>
                <w:lang w:eastAsia="ru-RU"/>
              </w:rPr>
              <w:br/>
              <w:t>конструкторских работ.</w:t>
            </w:r>
          </w:p>
        </w:tc>
        <w:tc>
          <w:tcPr>
            <w:tcW w:w="21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62BD" w:rsidRPr="008B5DBE" w:rsidRDefault="000262BD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A74911" w:rsidRPr="008B5DBE" w:rsidRDefault="008E4F52" w:rsidP="00FF5651">
      <w:pPr>
        <w:tabs>
          <w:tab w:val="left" w:pos="992"/>
        </w:tabs>
        <w:spacing w:line="240" w:lineRule="auto"/>
        <w:ind w:firstLine="709"/>
        <w:jc w:val="center"/>
        <w:rPr>
          <w:rFonts w:eastAsia="Times New Roman"/>
          <w:b/>
          <w:i/>
          <w:color w:val="auto"/>
          <w:sz w:val="32"/>
          <w:szCs w:val="32"/>
        </w:rPr>
      </w:pPr>
      <w:r w:rsidRPr="008B5DBE">
        <w:rPr>
          <w:rFonts w:eastAsia="Times New Roman"/>
          <w:b/>
          <w:i/>
          <w:color w:val="auto"/>
          <w:sz w:val="32"/>
          <w:szCs w:val="32"/>
        </w:rPr>
        <w:lastRenderedPageBreak/>
        <w:t>«Инженерная и компьютерная графика» (ИКГ)</w:t>
      </w:r>
    </w:p>
    <w:p w:rsidR="00420973" w:rsidRPr="008B5DBE" w:rsidRDefault="00420973" w:rsidP="006F05B8">
      <w:pPr>
        <w:tabs>
          <w:tab w:val="left" w:pos="992"/>
        </w:tabs>
        <w:spacing w:line="240" w:lineRule="auto"/>
        <w:jc w:val="both"/>
        <w:rPr>
          <w:rFonts w:eastAsia="Times New Roman"/>
          <w:color w:val="aut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4230"/>
      </w:tblGrid>
      <w:tr w:rsidR="008B5DBE" w:rsidRPr="008B5DBE" w:rsidTr="00420973">
        <w:tc>
          <w:tcPr>
            <w:tcW w:w="1384" w:type="dxa"/>
          </w:tcPr>
          <w:p w:rsidR="00BE3EF9" w:rsidRPr="008B5DBE" w:rsidRDefault="00BE3EF9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4230" w:type="dxa"/>
          </w:tcPr>
          <w:p w:rsidR="00BE3EF9" w:rsidRPr="008B5DBE" w:rsidRDefault="00BE3EF9" w:rsidP="00FF565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Компетенция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ПС</w:t>
            </w:r>
          </w:p>
        </w:tc>
        <w:tc>
          <w:tcPr>
            <w:tcW w:w="14230" w:type="dxa"/>
          </w:tcPr>
          <w:p w:rsidR="00420973" w:rsidRPr="008B5DBE" w:rsidRDefault="00F43141" w:rsidP="00F43141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ОПК-3 (владением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</w:t>
            </w:r>
            <w:r w:rsidRPr="008B5DBE">
              <w:rPr>
                <w:color w:val="auto"/>
                <w:sz w:val="24"/>
                <w:szCs w:val="24"/>
              </w:rPr>
              <w:t>о</w:t>
            </w:r>
            <w:r w:rsidRPr="008B5DBE">
              <w:rPr>
                <w:color w:val="auto"/>
                <w:sz w:val="24"/>
                <w:szCs w:val="24"/>
              </w:rPr>
              <w:t>кументации и деталей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ВТ</w:t>
            </w:r>
          </w:p>
        </w:tc>
        <w:tc>
          <w:tcPr>
            <w:tcW w:w="14230" w:type="dxa"/>
          </w:tcPr>
          <w:p w:rsidR="00420973" w:rsidRPr="008B5DBE" w:rsidRDefault="00F43141" w:rsidP="00F43141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ОПК-2  (способность осваивать методики использования программных средств для решения практических задач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ИС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ОПК-3  (способностью применять основные приемы и законы создания и чтения чертежей и документации по аппаратным и пр</w:t>
            </w:r>
            <w:r w:rsidRPr="008B5DBE">
              <w:rPr>
                <w:color w:val="auto"/>
                <w:sz w:val="24"/>
                <w:szCs w:val="24"/>
              </w:rPr>
              <w:t>о</w:t>
            </w:r>
            <w:r w:rsidRPr="008B5DBE">
              <w:rPr>
                <w:color w:val="auto"/>
                <w:sz w:val="24"/>
                <w:szCs w:val="24"/>
              </w:rPr>
              <w:t>граммным компонентам информационных систем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ХТ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ОПК-5 (владением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ПЭ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ОПК-4 (готовностью применять современные средства выполнения и редактирования изображений и чертежей и подготовки констру</w:t>
            </w:r>
            <w:r w:rsidRPr="008B5DBE">
              <w:rPr>
                <w:color w:val="auto"/>
                <w:sz w:val="24"/>
                <w:szCs w:val="24"/>
              </w:rPr>
              <w:t>к</w:t>
            </w:r>
            <w:r w:rsidRPr="008B5DBE">
              <w:rPr>
                <w:color w:val="auto"/>
                <w:sz w:val="24"/>
                <w:szCs w:val="24"/>
              </w:rPr>
              <w:t>торско-технологической документации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БМ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ОПК-4 (готовностью применять современные средства выполнения и редактирования изображений и чертежей и подготовки констру</w:t>
            </w:r>
            <w:r w:rsidRPr="008B5DBE">
              <w:rPr>
                <w:color w:val="auto"/>
                <w:sz w:val="24"/>
                <w:szCs w:val="24"/>
              </w:rPr>
              <w:t>к</w:t>
            </w:r>
            <w:r w:rsidRPr="008B5DBE">
              <w:rPr>
                <w:color w:val="auto"/>
                <w:sz w:val="24"/>
                <w:szCs w:val="24"/>
              </w:rPr>
              <w:t>торско-технологической документации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ЭЛ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ОПК-1 (способностью осуществлять поиск, хранение, обработку и анализ информации из различных источников и баз данных, пре</w:t>
            </w:r>
            <w:r w:rsidRPr="008B5DBE">
              <w:rPr>
                <w:color w:val="auto"/>
                <w:sz w:val="24"/>
                <w:szCs w:val="24"/>
              </w:rPr>
              <w:t>д</w:t>
            </w:r>
            <w:r w:rsidRPr="008B5DBE">
              <w:rPr>
                <w:color w:val="auto"/>
                <w:sz w:val="24"/>
                <w:szCs w:val="24"/>
              </w:rPr>
              <w:t>ставлять ее в требуемом формате с использованием информационных, компьютерных и сетевых технологий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СЭ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ОПК-2  (Способность решать профессиональные задачи с применением математического аппарата, в том числе с использованием в</w:t>
            </w:r>
            <w:r w:rsidRPr="008B5DBE">
              <w:rPr>
                <w:color w:val="auto"/>
                <w:sz w:val="24"/>
                <w:szCs w:val="24"/>
              </w:rPr>
              <w:t>ы</w:t>
            </w:r>
            <w:r w:rsidRPr="008B5DBE">
              <w:rPr>
                <w:color w:val="auto"/>
                <w:sz w:val="24"/>
                <w:szCs w:val="24"/>
              </w:rPr>
              <w:t>числительной техники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420973" w:rsidRPr="008B5DBE" w:rsidRDefault="00420973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АУ</w:t>
            </w:r>
          </w:p>
        </w:tc>
        <w:tc>
          <w:tcPr>
            <w:tcW w:w="14230" w:type="dxa"/>
          </w:tcPr>
          <w:p w:rsidR="00420973" w:rsidRPr="008B5DBE" w:rsidRDefault="008F50AA" w:rsidP="008F50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ОПК-4 (готовностью применять современные средства выполнения и редактирования изображений и чертежей и подготовки констру</w:t>
            </w:r>
            <w:r w:rsidRPr="008B5DBE">
              <w:rPr>
                <w:color w:val="auto"/>
                <w:sz w:val="24"/>
                <w:szCs w:val="24"/>
              </w:rPr>
              <w:t>к</w:t>
            </w:r>
            <w:r w:rsidRPr="008B5DBE">
              <w:rPr>
                <w:color w:val="auto"/>
                <w:sz w:val="24"/>
                <w:szCs w:val="24"/>
              </w:rPr>
              <w:t>торско-технологической документации</w:t>
            </w:r>
            <w:r w:rsidR="00FF5651" w:rsidRPr="008B5DBE">
              <w:rPr>
                <w:color w:val="auto"/>
                <w:sz w:val="24"/>
                <w:szCs w:val="24"/>
              </w:rPr>
              <w:t>)</w:t>
            </w:r>
          </w:p>
        </w:tc>
      </w:tr>
      <w:tr w:rsidR="008B5DBE" w:rsidRPr="008B5DBE" w:rsidTr="00420973">
        <w:tc>
          <w:tcPr>
            <w:tcW w:w="1384" w:type="dxa"/>
          </w:tcPr>
          <w:p w:rsidR="003D0849" w:rsidRPr="008B5DBE" w:rsidRDefault="003D0849">
            <w:pPr>
              <w:tabs>
                <w:tab w:val="left" w:pos="992"/>
              </w:tabs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8B5DBE">
              <w:rPr>
                <w:rFonts w:eastAsia="Times New Roman"/>
                <w:color w:val="auto"/>
                <w:sz w:val="24"/>
                <w:szCs w:val="24"/>
              </w:rPr>
              <w:t>ТС</w:t>
            </w:r>
          </w:p>
        </w:tc>
        <w:tc>
          <w:tcPr>
            <w:tcW w:w="14230" w:type="dxa"/>
          </w:tcPr>
          <w:p w:rsidR="003D0849" w:rsidRPr="008B5DBE" w:rsidRDefault="003D0849" w:rsidP="003D0849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B5DBE">
              <w:rPr>
                <w:color w:val="auto"/>
                <w:sz w:val="24"/>
                <w:szCs w:val="24"/>
              </w:rPr>
              <w:t>ОПК-8 (владением основными методами, способами и средствами получения, хранения, переработки информации, умением работать с компьютером как средством управления информацией)</w:t>
            </w:r>
          </w:p>
        </w:tc>
      </w:tr>
    </w:tbl>
    <w:p w:rsidR="00420973" w:rsidRPr="008B5DBE" w:rsidRDefault="00420973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:rsidR="00825E99" w:rsidRPr="008B5DBE" w:rsidRDefault="00825E99" w:rsidP="00825E99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8B5DBE">
        <w:rPr>
          <w:rFonts w:eastAsia="Times New Roman"/>
          <w:color w:val="auto"/>
          <w:sz w:val="24"/>
          <w:szCs w:val="24"/>
        </w:rPr>
        <w:t>В целях унификации на основании компетенций выпускника, определенных ФГОС ВО по направлениям подготовки, реализуемым в униве</w:t>
      </w:r>
      <w:r w:rsidRPr="008B5DBE">
        <w:rPr>
          <w:rFonts w:eastAsia="Times New Roman"/>
          <w:color w:val="auto"/>
          <w:sz w:val="24"/>
          <w:szCs w:val="24"/>
        </w:rPr>
        <w:t>р</w:t>
      </w:r>
      <w:r w:rsidRPr="008B5DBE">
        <w:rPr>
          <w:rFonts w:eastAsia="Times New Roman"/>
          <w:color w:val="auto"/>
          <w:sz w:val="24"/>
          <w:szCs w:val="24"/>
        </w:rPr>
        <w:t xml:space="preserve">ситете, была разработана </w:t>
      </w:r>
      <w:r w:rsidRPr="008B5DBE">
        <w:rPr>
          <w:rFonts w:eastAsia="Times New Roman"/>
          <w:b/>
          <w:color w:val="auto"/>
          <w:sz w:val="24"/>
          <w:szCs w:val="24"/>
        </w:rPr>
        <w:t>унифицированная дисциплинарная компетенция</w:t>
      </w:r>
      <w:r w:rsidRPr="008B5DBE">
        <w:rPr>
          <w:rFonts w:eastAsia="Times New Roman"/>
          <w:color w:val="auto"/>
          <w:sz w:val="24"/>
          <w:szCs w:val="24"/>
        </w:rPr>
        <w:t xml:space="preserve"> (</w:t>
      </w:r>
      <w:proofErr w:type="spellStart"/>
      <w:r w:rsidRPr="008B5DBE">
        <w:rPr>
          <w:rFonts w:eastAsia="Times New Roman"/>
          <w:color w:val="auto"/>
          <w:sz w:val="24"/>
          <w:szCs w:val="24"/>
        </w:rPr>
        <w:t>УДКиг</w:t>
      </w:r>
      <w:proofErr w:type="spellEnd"/>
      <w:r w:rsidRPr="008B5DBE">
        <w:rPr>
          <w:rFonts w:eastAsia="Times New Roman"/>
          <w:color w:val="auto"/>
          <w:sz w:val="24"/>
          <w:szCs w:val="24"/>
        </w:rPr>
        <w:t>).</w:t>
      </w:r>
    </w:p>
    <w:p w:rsidR="00A74911" w:rsidRPr="008B5DBE" w:rsidRDefault="008E4F52">
      <w:pPr>
        <w:tabs>
          <w:tab w:val="left" w:pos="992"/>
        </w:tabs>
        <w:spacing w:line="240" w:lineRule="auto"/>
        <w:ind w:firstLine="709"/>
        <w:jc w:val="both"/>
        <w:rPr>
          <w:color w:val="auto"/>
        </w:rPr>
      </w:pPr>
      <w:proofErr w:type="spellStart"/>
      <w:r w:rsidRPr="008B5DBE">
        <w:rPr>
          <w:rFonts w:eastAsia="Times New Roman"/>
          <w:b/>
          <w:color w:val="auto"/>
          <w:sz w:val="24"/>
          <w:szCs w:val="24"/>
        </w:rPr>
        <w:t>УДКиг</w:t>
      </w:r>
      <w:proofErr w:type="spellEnd"/>
      <w:r w:rsidRPr="008B5DBE">
        <w:rPr>
          <w:rFonts w:eastAsia="Times New Roman"/>
          <w:color w:val="auto"/>
          <w:sz w:val="24"/>
          <w:szCs w:val="24"/>
        </w:rPr>
        <w:t xml:space="preserve"> - унифицированная </w:t>
      </w:r>
      <w:r w:rsidR="00FF5651" w:rsidRPr="008B5DBE">
        <w:rPr>
          <w:rFonts w:eastAsia="Times New Roman"/>
          <w:color w:val="auto"/>
          <w:sz w:val="24"/>
          <w:szCs w:val="24"/>
        </w:rPr>
        <w:t>дисциплинарная</w:t>
      </w:r>
      <w:r w:rsidRPr="008B5DBE">
        <w:rPr>
          <w:rFonts w:eastAsia="Times New Roman"/>
          <w:color w:val="auto"/>
          <w:sz w:val="24"/>
          <w:szCs w:val="24"/>
        </w:rPr>
        <w:t xml:space="preserve"> компетенция по дисциплине «</w:t>
      </w:r>
      <w:r w:rsidRPr="008B5DBE">
        <w:rPr>
          <w:rFonts w:eastAsia="Times New Roman"/>
          <w:b/>
          <w:i/>
          <w:iCs/>
          <w:color w:val="auto"/>
          <w:sz w:val="24"/>
          <w:szCs w:val="24"/>
        </w:rPr>
        <w:t xml:space="preserve">Инженерная </w:t>
      </w:r>
      <w:r w:rsidR="00FF5651" w:rsidRPr="008B5DBE">
        <w:rPr>
          <w:rFonts w:eastAsia="Times New Roman"/>
          <w:b/>
          <w:i/>
          <w:iCs/>
          <w:color w:val="auto"/>
          <w:sz w:val="24"/>
          <w:szCs w:val="24"/>
        </w:rPr>
        <w:t xml:space="preserve">и </w:t>
      </w:r>
      <w:r w:rsidRPr="008B5DBE">
        <w:rPr>
          <w:rFonts w:eastAsia="Times New Roman"/>
          <w:b/>
          <w:i/>
          <w:iCs/>
          <w:color w:val="auto"/>
          <w:sz w:val="24"/>
          <w:szCs w:val="24"/>
        </w:rPr>
        <w:t>компьютерная графика</w:t>
      </w:r>
      <w:r w:rsidRPr="008B5DBE">
        <w:rPr>
          <w:rFonts w:eastAsia="Times New Roman"/>
          <w:color w:val="auto"/>
          <w:sz w:val="24"/>
          <w:szCs w:val="24"/>
        </w:rPr>
        <w:t>»:  Владение элементами компьютерной инженерной графики</w:t>
      </w:r>
      <w:r w:rsidRPr="008B5DBE">
        <w:rPr>
          <w:rFonts w:eastAsia="Times New Roman"/>
          <w:color w:val="auto"/>
          <w:sz w:val="24"/>
          <w:szCs w:val="28"/>
        </w:rPr>
        <w:t>,</w:t>
      </w:r>
      <w:r w:rsidRPr="008B5DBE">
        <w:rPr>
          <w:rFonts w:eastAsia="Times New Roman"/>
          <w:i/>
          <w:color w:val="auto"/>
          <w:sz w:val="24"/>
          <w:szCs w:val="28"/>
        </w:rPr>
        <w:t xml:space="preserve"> </w:t>
      </w:r>
      <w:r w:rsidRPr="008B5DBE">
        <w:rPr>
          <w:rFonts w:eastAsia="Times New Roman"/>
          <w:color w:val="auto"/>
          <w:sz w:val="24"/>
          <w:szCs w:val="28"/>
        </w:rPr>
        <w:t>умение осуществлять поиск, изучение, обобщение и систематизацию научно-технической информации, норм</w:t>
      </w:r>
      <w:r w:rsidRPr="008B5DBE">
        <w:rPr>
          <w:rFonts w:eastAsia="Times New Roman"/>
          <w:color w:val="auto"/>
          <w:sz w:val="24"/>
          <w:szCs w:val="28"/>
        </w:rPr>
        <w:t>а</w:t>
      </w:r>
      <w:r w:rsidRPr="008B5DBE">
        <w:rPr>
          <w:rFonts w:eastAsia="Times New Roman"/>
          <w:color w:val="auto"/>
          <w:sz w:val="24"/>
          <w:szCs w:val="28"/>
        </w:rPr>
        <w:t>тивных и методических материалов в сфере своей профессиональной деятельности; способность применять современные программные средства для разработки и редакции проектно-конструкторской и технологической документации</w:t>
      </w:r>
      <w:r w:rsidRPr="008B5DBE">
        <w:rPr>
          <w:rFonts w:ascii="TimesNewRomanPSMT" w:eastAsia="Times New Roman" w:hAnsi="TimesNewRomanPSMT"/>
          <w:color w:val="auto"/>
          <w:sz w:val="24"/>
          <w:szCs w:val="28"/>
        </w:rPr>
        <w:t>.</w:t>
      </w:r>
    </w:p>
    <w:p w:rsidR="00BE3EF9" w:rsidRPr="008B5DBE" w:rsidRDefault="00BE3EF9">
      <w:pPr>
        <w:spacing w:line="240" w:lineRule="auto"/>
        <w:rPr>
          <w:rFonts w:eastAsia="Times New Roman"/>
          <w:caps/>
          <w:color w:val="auto"/>
          <w:spacing w:val="10"/>
          <w:sz w:val="24"/>
          <w:szCs w:val="24"/>
          <w:lang w:eastAsia="ru-RU"/>
        </w:rPr>
      </w:pPr>
    </w:p>
    <w:p w:rsidR="00A74911" w:rsidRPr="008B5DBE" w:rsidRDefault="008E4F52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color w:val="auto"/>
          <w:spacing w:val="10"/>
          <w:sz w:val="24"/>
          <w:szCs w:val="24"/>
          <w:lang w:eastAsia="ru-RU"/>
        </w:rPr>
      </w:pPr>
      <w:r w:rsidRPr="008B5DBE">
        <w:rPr>
          <w:rFonts w:eastAsia="Times New Roman"/>
          <w:caps/>
          <w:color w:val="auto"/>
          <w:spacing w:val="10"/>
          <w:sz w:val="24"/>
          <w:szCs w:val="24"/>
          <w:lang w:eastAsia="ru-RU"/>
        </w:rPr>
        <w:t>ОБЩАЯ ХАРАКТЕРИСТИКА КОМПЕТЕНЦИИ</w:t>
      </w:r>
    </w:p>
    <w:p w:rsidR="00A74911" w:rsidRPr="008B5DBE" w:rsidRDefault="004C0741">
      <w:pPr>
        <w:spacing w:line="228" w:lineRule="auto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Общепрофессиональная </w:t>
      </w:r>
      <w:r w:rsidR="008E4F52" w:rsidRPr="008B5DBE">
        <w:rPr>
          <w:rFonts w:eastAsia="Times New Roman"/>
          <w:color w:val="auto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="008E4F52"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>бакалавриата</w:t>
      </w:r>
      <w:proofErr w:type="spellEnd"/>
      <w:r w:rsidR="00E31465"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, </w:t>
      </w:r>
      <w:proofErr w:type="spellStart"/>
      <w:r w:rsidR="00E31465" w:rsidRPr="008B5DBE">
        <w:rPr>
          <w:rFonts w:eastAsia="Times New Roman"/>
          <w:b/>
          <w:i/>
          <w:color w:val="auto"/>
          <w:sz w:val="24"/>
          <w:szCs w:val="24"/>
          <w:lang w:eastAsia="ru-RU"/>
        </w:rPr>
        <w:t>специалитета</w:t>
      </w:r>
      <w:proofErr w:type="spellEnd"/>
    </w:p>
    <w:p w:rsidR="00A74911" w:rsidRPr="008B5DBE" w:rsidRDefault="008E4F52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В рамках дисциплины «</w:t>
      </w:r>
      <w:r w:rsidRPr="008B5DBE">
        <w:rPr>
          <w:rFonts w:eastAsia="Times New Roman"/>
          <w:b/>
          <w:i/>
          <w:iCs/>
          <w:color w:val="auto"/>
          <w:sz w:val="24"/>
          <w:szCs w:val="24"/>
        </w:rPr>
        <w:t>Инженерная компьютерная графика</w:t>
      </w:r>
      <w:r w:rsidRPr="008B5DBE">
        <w:rPr>
          <w:color w:val="auto"/>
          <w:sz w:val="24"/>
          <w:szCs w:val="24"/>
        </w:rPr>
        <w:t xml:space="preserve">» </w:t>
      </w:r>
      <w:proofErr w:type="gramStart"/>
      <w:r w:rsidRPr="008B5DBE">
        <w:rPr>
          <w:color w:val="auto"/>
          <w:sz w:val="24"/>
          <w:szCs w:val="24"/>
        </w:rPr>
        <w:t>обучающийся</w:t>
      </w:r>
      <w:proofErr w:type="gramEnd"/>
      <w:r w:rsidRPr="008B5DBE">
        <w:rPr>
          <w:color w:val="auto"/>
          <w:sz w:val="24"/>
          <w:szCs w:val="24"/>
        </w:rPr>
        <w:t xml:space="preserve"> должен: </w:t>
      </w:r>
    </w:p>
    <w:p w:rsidR="00A74911" w:rsidRPr="008B5DBE" w:rsidRDefault="008E4F52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>- знать основные принципы, условные о</w:t>
      </w:r>
      <w:bookmarkStart w:id="0" w:name="_GoBack"/>
      <w:bookmarkEnd w:id="0"/>
      <w:r w:rsidRPr="008B5DBE">
        <w:rPr>
          <w:color w:val="auto"/>
          <w:sz w:val="24"/>
          <w:szCs w:val="24"/>
        </w:rPr>
        <w:t xml:space="preserve">бозначения и принятые в отрасли правила построения чертежа, необходимый инструментарий в </w:t>
      </w:r>
      <w:r w:rsidRPr="008B5DBE">
        <w:rPr>
          <w:color w:val="auto"/>
          <w:sz w:val="24"/>
          <w:szCs w:val="24"/>
        </w:rPr>
        <w:br/>
        <w:t>CAD-программах, используемых в отрасли;</w:t>
      </w:r>
    </w:p>
    <w:p w:rsidR="00A74911" w:rsidRPr="008B5DBE" w:rsidRDefault="008E4F52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lastRenderedPageBreak/>
        <w:t>- уметь анализировать, интерпретировать и создавать графическую информацию с использованием принятых в отрасли норм, стандартов, графич</w:t>
      </w:r>
      <w:r w:rsidRPr="008B5DBE">
        <w:rPr>
          <w:color w:val="auto"/>
          <w:sz w:val="24"/>
          <w:szCs w:val="24"/>
        </w:rPr>
        <w:t>е</w:t>
      </w:r>
      <w:r w:rsidRPr="008B5DBE">
        <w:rPr>
          <w:color w:val="auto"/>
          <w:sz w:val="24"/>
          <w:szCs w:val="24"/>
        </w:rPr>
        <w:t>ских обозначений и программных продуктов;</w:t>
      </w:r>
    </w:p>
    <w:p w:rsidR="00A74911" w:rsidRPr="008B5DBE" w:rsidRDefault="008E4F52">
      <w:pPr>
        <w:spacing w:line="228" w:lineRule="auto"/>
        <w:jc w:val="both"/>
        <w:rPr>
          <w:color w:val="auto"/>
        </w:rPr>
      </w:pPr>
      <w:r w:rsidRPr="008B5DBE">
        <w:rPr>
          <w:color w:val="auto"/>
          <w:sz w:val="24"/>
          <w:szCs w:val="24"/>
        </w:rPr>
        <w:t xml:space="preserve">- владеть приемами использования компьютерных технологий при конструировании, </w:t>
      </w:r>
      <w:bookmarkStart w:id="1" w:name="__DdeLink__2398_3905359487"/>
      <w:r w:rsidRPr="008B5DBE">
        <w:rPr>
          <w:color w:val="auto"/>
          <w:sz w:val="24"/>
          <w:szCs w:val="24"/>
        </w:rPr>
        <w:t>навыками выполнения типовых чертежей и оформления пр</w:t>
      </w:r>
      <w:r w:rsidRPr="008B5DBE">
        <w:rPr>
          <w:color w:val="auto"/>
          <w:sz w:val="24"/>
          <w:szCs w:val="24"/>
        </w:rPr>
        <w:t>о</w:t>
      </w:r>
      <w:r w:rsidRPr="008B5DBE">
        <w:rPr>
          <w:color w:val="auto"/>
          <w:sz w:val="24"/>
          <w:szCs w:val="24"/>
        </w:rPr>
        <w:t>ектно-конструкторской документации на разрабатываемый объект.</w:t>
      </w:r>
    </w:p>
    <w:bookmarkEnd w:id="1"/>
    <w:p w:rsidR="00A74911" w:rsidRPr="004C0741" w:rsidRDefault="00A74911">
      <w:pPr>
        <w:spacing w:line="228" w:lineRule="auto"/>
        <w:jc w:val="both"/>
        <w:rPr>
          <w:rFonts w:asciiTheme="minorHAnsi" w:hAnsiTheme="minorHAnsi"/>
          <w:color w:val="auto"/>
        </w:rPr>
      </w:pPr>
    </w:p>
    <w:p w:rsidR="008E4F52" w:rsidRPr="008B5DBE" w:rsidRDefault="008E4F52" w:rsidP="008E4F52">
      <w:pPr>
        <w:pStyle w:val="a8"/>
        <w:spacing w:after="0" w:line="240" w:lineRule="auto"/>
        <w:ind w:left="0"/>
        <w:jc w:val="center"/>
        <w:rPr>
          <w:rFonts w:ascii="Cambria" w:eastAsia="Times New Roman" w:hAnsi="Cambria"/>
          <w:caps/>
          <w:color w:val="auto"/>
          <w:spacing w:val="10"/>
          <w:sz w:val="24"/>
          <w:lang w:eastAsia="ru-RU"/>
        </w:rPr>
      </w:pPr>
      <w:r w:rsidRPr="008B5DBE">
        <w:rPr>
          <w:rFonts w:ascii="Cambria" w:eastAsia="Times New Roman" w:hAnsi="Cambria"/>
          <w:caps/>
          <w:color w:val="auto"/>
          <w:spacing w:val="10"/>
          <w:sz w:val="24"/>
          <w:lang w:eastAsia="ru-RU"/>
        </w:rPr>
        <w:t>СТРУКТУРНЫЕ ЭЛЕМЕНТЫ КОМПЕТЕНЦИИ</w:t>
      </w:r>
    </w:p>
    <w:tbl>
      <w:tblPr>
        <w:tblW w:w="15659" w:type="dxa"/>
        <w:tblInd w:w="-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13"/>
        <w:gridCol w:w="3075"/>
        <w:gridCol w:w="1375"/>
        <w:gridCol w:w="2945"/>
        <w:gridCol w:w="1507"/>
        <w:gridCol w:w="3077"/>
        <w:gridCol w:w="2167"/>
      </w:tblGrid>
      <w:tr w:rsidR="008B5DBE" w:rsidRPr="008B5DBE" w:rsidTr="0062779D">
        <w:trPr>
          <w:trHeight w:val="417"/>
          <w:tblHeader/>
        </w:trPr>
        <w:tc>
          <w:tcPr>
            <w:tcW w:w="134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color w:val="auto"/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8B5DBE">
              <w:rPr>
                <w:color w:val="auto"/>
                <w:sz w:val="20"/>
                <w:szCs w:val="20"/>
              </w:rPr>
              <w:t>сформированности</w:t>
            </w:r>
            <w:proofErr w:type="spellEnd"/>
            <w:r w:rsidRPr="008B5DBE">
              <w:rPr>
                <w:color w:val="auto"/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Элемент образов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тельной программы, формирующий р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</w:t>
            </w: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зультат обучения</w:t>
            </w:r>
            <w:r w:rsidRPr="008B5DBE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8B5DBE" w:rsidRPr="008B5DBE" w:rsidTr="0062779D">
        <w:trPr>
          <w:trHeight w:val="705"/>
          <w:tblHeader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Знания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Умения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Навыки</w:t>
            </w:r>
          </w:p>
          <w:p w:rsidR="008E4F52" w:rsidRPr="008B5DBE" w:rsidRDefault="008E4F52" w:rsidP="0062779D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B5DB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B5DBE" w:rsidRPr="008B5DBE" w:rsidTr="0062779D">
        <w:trPr>
          <w:trHeight w:val="510"/>
        </w:trPr>
        <w:tc>
          <w:tcPr>
            <w:tcW w:w="15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jc w:val="center"/>
              <w:rPr>
                <w:color w:val="auto"/>
              </w:rPr>
            </w:pPr>
            <w:r w:rsidRPr="008B5DBE">
              <w:rPr>
                <w:b/>
                <w:color w:val="auto"/>
                <w:sz w:val="20"/>
                <w:szCs w:val="20"/>
              </w:rPr>
              <w:t>1 этап (1 семестр) уточнять по учебному плану</w:t>
            </w:r>
          </w:p>
        </w:tc>
      </w:tr>
      <w:tr w:rsidR="008B5DBE" w:rsidRPr="008B5DBE" w:rsidTr="0062779D">
        <w:trPr>
          <w:trHeight w:val="85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З1(УДКиг-1)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28" w:lineRule="auto"/>
              <w:jc w:val="both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основные принципы, условные обозначения и принятые в о</w:t>
            </w:r>
            <w:r w:rsidRPr="008B5DBE">
              <w:rPr>
                <w:color w:val="auto"/>
                <w:sz w:val="20"/>
                <w:szCs w:val="20"/>
              </w:rPr>
              <w:t>т</w:t>
            </w:r>
            <w:r w:rsidRPr="008B5DBE">
              <w:rPr>
                <w:color w:val="auto"/>
                <w:sz w:val="20"/>
                <w:szCs w:val="20"/>
              </w:rPr>
              <w:t>расли правила построения че</w:t>
            </w:r>
            <w:r w:rsidRPr="008B5DBE">
              <w:rPr>
                <w:color w:val="auto"/>
                <w:sz w:val="20"/>
                <w:szCs w:val="20"/>
              </w:rPr>
              <w:t>р</w:t>
            </w:r>
            <w:r w:rsidRPr="008B5DBE">
              <w:rPr>
                <w:color w:val="auto"/>
                <w:sz w:val="20"/>
                <w:szCs w:val="20"/>
              </w:rPr>
              <w:t>тежа;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У1(УДКиг-1)</w:t>
            </w:r>
          </w:p>
        </w:tc>
        <w:tc>
          <w:tcPr>
            <w:tcW w:w="2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28" w:lineRule="auto"/>
              <w:jc w:val="both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анализировать, интерпретир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вать и создавать графическую информацию с использованием принятых в отрасли норм, стандартов, графических об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значений и программных пр</w:t>
            </w:r>
            <w:r w:rsidRPr="008B5DBE">
              <w:rPr>
                <w:color w:val="auto"/>
                <w:sz w:val="20"/>
                <w:szCs w:val="20"/>
              </w:rPr>
              <w:t>о</w:t>
            </w:r>
            <w:r w:rsidRPr="008B5DBE">
              <w:rPr>
                <w:color w:val="auto"/>
                <w:sz w:val="20"/>
                <w:szCs w:val="20"/>
              </w:rPr>
              <w:t>дуктов;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Н1(УДКиг-1)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приемами использования ко</w:t>
            </w:r>
            <w:r w:rsidRPr="008B5DBE">
              <w:rPr>
                <w:color w:val="auto"/>
                <w:sz w:val="20"/>
                <w:szCs w:val="20"/>
              </w:rPr>
              <w:t>м</w:t>
            </w:r>
            <w:r w:rsidRPr="008B5DBE">
              <w:rPr>
                <w:color w:val="auto"/>
                <w:sz w:val="20"/>
                <w:szCs w:val="20"/>
              </w:rPr>
              <w:t>пьютерных технологий при ко</w:t>
            </w:r>
            <w:r w:rsidRPr="008B5DBE">
              <w:rPr>
                <w:color w:val="auto"/>
                <w:sz w:val="20"/>
                <w:szCs w:val="20"/>
              </w:rPr>
              <w:t>н</w:t>
            </w:r>
            <w:r w:rsidRPr="008B5DBE">
              <w:rPr>
                <w:color w:val="auto"/>
                <w:sz w:val="20"/>
                <w:szCs w:val="20"/>
              </w:rPr>
              <w:t>струировании;</w:t>
            </w:r>
          </w:p>
        </w:tc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Инженерная компь</w:t>
            </w:r>
            <w:r w:rsidRPr="008B5DBE">
              <w:rPr>
                <w:color w:val="auto"/>
                <w:sz w:val="20"/>
                <w:szCs w:val="20"/>
              </w:rPr>
              <w:t>ю</w:t>
            </w:r>
            <w:r w:rsidRPr="008B5DBE">
              <w:rPr>
                <w:color w:val="auto"/>
                <w:sz w:val="20"/>
                <w:szCs w:val="20"/>
              </w:rPr>
              <w:t>терная графика</w:t>
            </w:r>
          </w:p>
        </w:tc>
      </w:tr>
      <w:tr w:rsidR="008B5DBE" w:rsidRPr="008B5DBE" w:rsidTr="0062779D">
        <w:trPr>
          <w:trHeight w:val="850"/>
        </w:trPr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З2(УДКиг-1)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28" w:lineRule="auto"/>
              <w:jc w:val="both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необходимый инструментарий в CAD-программах, используемых в отрасли;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</w:rPr>
            </w:pPr>
            <w:r w:rsidRPr="008B5DBE">
              <w:rPr>
                <w:color w:val="auto"/>
                <w:sz w:val="20"/>
                <w:szCs w:val="20"/>
              </w:rPr>
              <w:t>Н2(УДКиг-1)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F52" w:rsidRPr="008B5DBE" w:rsidRDefault="008E4F52" w:rsidP="0062779D">
            <w:pPr>
              <w:spacing w:line="228" w:lineRule="auto"/>
              <w:jc w:val="both"/>
              <w:rPr>
                <w:color w:val="auto"/>
                <w:sz w:val="20"/>
                <w:szCs w:val="20"/>
              </w:rPr>
            </w:pPr>
            <w:r w:rsidRPr="008B5DBE">
              <w:rPr>
                <w:color w:val="auto"/>
                <w:sz w:val="20"/>
                <w:szCs w:val="20"/>
              </w:rPr>
              <w:t>навыками выполнения типовых чертежей и оформления проек</w:t>
            </w:r>
            <w:r w:rsidRPr="008B5DBE">
              <w:rPr>
                <w:color w:val="auto"/>
                <w:sz w:val="20"/>
                <w:szCs w:val="20"/>
              </w:rPr>
              <w:t>т</w:t>
            </w:r>
            <w:r w:rsidRPr="008B5DBE">
              <w:rPr>
                <w:color w:val="auto"/>
                <w:sz w:val="20"/>
                <w:szCs w:val="20"/>
              </w:rPr>
              <w:t>но-конструкторской документ</w:t>
            </w:r>
            <w:r w:rsidRPr="008B5DBE">
              <w:rPr>
                <w:color w:val="auto"/>
                <w:sz w:val="20"/>
                <w:szCs w:val="20"/>
              </w:rPr>
              <w:t>а</w:t>
            </w:r>
            <w:r w:rsidRPr="008B5DBE">
              <w:rPr>
                <w:color w:val="auto"/>
                <w:sz w:val="20"/>
                <w:szCs w:val="20"/>
              </w:rPr>
              <w:t>ции на разрабатываемый объект.</w:t>
            </w:r>
          </w:p>
        </w:tc>
        <w:tc>
          <w:tcPr>
            <w:tcW w:w="2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F52" w:rsidRPr="008B5DBE" w:rsidRDefault="008E4F52" w:rsidP="0062779D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A74911" w:rsidRPr="008B5DBE" w:rsidRDefault="00A74911" w:rsidP="00BE3EF9">
      <w:pPr>
        <w:spacing w:after="200"/>
        <w:rPr>
          <w:rFonts w:ascii="Cambria" w:eastAsia="Times New Roman" w:hAnsi="Cambria" w:cstheme="minorBidi"/>
          <w:caps/>
          <w:color w:val="auto"/>
          <w:spacing w:val="10"/>
          <w:sz w:val="24"/>
          <w:lang w:eastAsia="ru-RU"/>
        </w:rPr>
      </w:pPr>
    </w:p>
    <w:sectPr w:rsidR="00A74911" w:rsidRPr="008B5DBE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11"/>
    <w:rsid w:val="000178D7"/>
    <w:rsid w:val="000262BD"/>
    <w:rsid w:val="001C4553"/>
    <w:rsid w:val="0039668C"/>
    <w:rsid w:val="003D0849"/>
    <w:rsid w:val="00420973"/>
    <w:rsid w:val="004C0741"/>
    <w:rsid w:val="006E52A9"/>
    <w:rsid w:val="006F05B8"/>
    <w:rsid w:val="007A7A73"/>
    <w:rsid w:val="00825E99"/>
    <w:rsid w:val="008B5DBE"/>
    <w:rsid w:val="008E4F52"/>
    <w:rsid w:val="008F50AA"/>
    <w:rsid w:val="009173A8"/>
    <w:rsid w:val="009B3805"/>
    <w:rsid w:val="009E3A0E"/>
    <w:rsid w:val="00A74911"/>
    <w:rsid w:val="00AB470F"/>
    <w:rsid w:val="00BE3EF9"/>
    <w:rsid w:val="00C62D03"/>
    <w:rsid w:val="00C65E92"/>
    <w:rsid w:val="00E31465"/>
    <w:rsid w:val="00E82717"/>
    <w:rsid w:val="00F261B2"/>
    <w:rsid w:val="00F43141"/>
    <w:rsid w:val="00F43AD7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B"/>
    <w:pPr>
      <w:spacing w:line="276" w:lineRule="auto"/>
    </w:pPr>
    <w:rPr>
      <w:rFonts w:ascii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971512"/>
    <w:rPr>
      <w:rFonts w:ascii="Times New Roman" w:eastAsia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"/>
    <w:qFormat/>
    <w:rsid w:val="0097151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6B64FD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qFormat/>
    <w:rsid w:val="0069509C"/>
  </w:style>
  <w:style w:type="character" w:customStyle="1" w:styleId="fontstyle01">
    <w:name w:val="fontstyle01"/>
    <w:basedOn w:val="a0"/>
    <w:qFormat/>
    <w:rsid w:val="003C1C9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3C1C9D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9668C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9668CD"/>
    <w:rPr>
      <w:rFonts w:ascii="Times-Roman" w:hAnsi="Times-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qFormat/>
    <w:rsid w:val="009668C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  <w:color w:val="000000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0">
    <w:name w:val="Основной текст (2)"/>
    <w:basedOn w:val="a"/>
    <w:link w:val="2"/>
    <w:qFormat/>
    <w:rsid w:val="00971512"/>
    <w:pPr>
      <w:widowControl w:val="0"/>
      <w:shd w:val="clear" w:color="auto" w:fill="FFFFFF"/>
      <w:spacing w:before="540" w:after="540" w:line="240" w:lineRule="auto"/>
      <w:jc w:val="center"/>
    </w:pPr>
    <w:rPr>
      <w:rFonts w:eastAsia="Times New Roman" w:cstheme="minorBidi"/>
      <w:sz w:val="22"/>
    </w:rPr>
  </w:style>
  <w:style w:type="paragraph" w:styleId="a8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cstheme="minorBidi"/>
    </w:rPr>
  </w:style>
  <w:style w:type="paragraph" w:styleId="a9">
    <w:name w:val="Balloon Text"/>
    <w:basedOn w:val="a"/>
    <w:uiPriority w:val="99"/>
    <w:semiHidden/>
    <w:unhideWhenUsed/>
    <w:qFormat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8C653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uiPriority w:val="99"/>
    <w:qFormat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B"/>
    <w:pPr>
      <w:spacing w:line="276" w:lineRule="auto"/>
    </w:pPr>
    <w:rPr>
      <w:rFonts w:ascii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971512"/>
    <w:rPr>
      <w:rFonts w:ascii="Times New Roman" w:eastAsia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"/>
    <w:qFormat/>
    <w:rsid w:val="00971512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6B64FD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qFormat/>
    <w:rsid w:val="0069509C"/>
  </w:style>
  <w:style w:type="character" w:customStyle="1" w:styleId="fontstyle01">
    <w:name w:val="fontstyle01"/>
    <w:basedOn w:val="a0"/>
    <w:qFormat/>
    <w:rsid w:val="003C1C9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3C1C9D"/>
    <w:rPr>
      <w:rFonts w:ascii="TimesNewRomanPS-BoldMT" w:hAnsi="TimesNewRomanPS-BoldM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9668C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9668CD"/>
    <w:rPr>
      <w:rFonts w:ascii="Times-Roman" w:hAnsi="Times-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qFormat/>
    <w:rsid w:val="009668C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  <w:color w:val="000000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0">
    <w:name w:val="Основной текст (2)"/>
    <w:basedOn w:val="a"/>
    <w:link w:val="2"/>
    <w:qFormat/>
    <w:rsid w:val="00971512"/>
    <w:pPr>
      <w:widowControl w:val="0"/>
      <w:shd w:val="clear" w:color="auto" w:fill="FFFFFF"/>
      <w:spacing w:before="540" w:after="540" w:line="240" w:lineRule="auto"/>
      <w:jc w:val="center"/>
    </w:pPr>
    <w:rPr>
      <w:rFonts w:eastAsia="Times New Roman" w:cstheme="minorBidi"/>
      <w:sz w:val="22"/>
    </w:rPr>
  </w:style>
  <w:style w:type="paragraph" w:styleId="a8">
    <w:name w:val="List Paragraph"/>
    <w:basedOn w:val="a"/>
    <w:uiPriority w:val="34"/>
    <w:qFormat/>
    <w:rsid w:val="007F3BF2"/>
    <w:pPr>
      <w:spacing w:after="160" w:line="259" w:lineRule="auto"/>
      <w:ind w:left="720"/>
      <w:contextualSpacing/>
    </w:pPr>
    <w:rPr>
      <w:rFonts w:cstheme="minorBidi"/>
    </w:rPr>
  </w:style>
  <w:style w:type="paragraph" w:styleId="a9">
    <w:name w:val="Balloon Text"/>
    <w:basedOn w:val="a"/>
    <w:uiPriority w:val="99"/>
    <w:semiHidden/>
    <w:unhideWhenUsed/>
    <w:qFormat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8C653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uiPriority w:val="99"/>
    <w:qFormat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2018-03-27T01:51:00Z</cp:lastPrinted>
  <dcterms:created xsi:type="dcterms:W3CDTF">2018-03-29T11:46:00Z</dcterms:created>
  <dcterms:modified xsi:type="dcterms:W3CDTF">2018-03-29T11:49:00Z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