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803"/>
        <w:gridCol w:w="356"/>
        <w:gridCol w:w="788"/>
        <w:gridCol w:w="4031"/>
      </w:tblGrid>
      <w:tr w:rsidR="00074444">
        <w:trPr>
          <w:trHeight w:val="737"/>
        </w:trPr>
        <w:tc>
          <w:tcPr>
            <w:tcW w:w="4395" w:type="dxa"/>
            <w:gridSpan w:val="3"/>
          </w:tcPr>
          <w:p w:rsidR="00074444" w:rsidRDefault="00605CCD">
            <w:pPr>
              <w:snapToGrid w:val="0"/>
              <w:spacing w:after="0" w:line="240" w:lineRule="auto"/>
              <w:ind w:left="-51" w:right="-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8910" cy="408305"/>
                  <wp:effectExtent l="0" t="0" r="8890" b="0"/>
                  <wp:docPr id="1" name="Рисунок 1" descr="attach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dxa"/>
          </w:tcPr>
          <w:p w:rsidR="00074444" w:rsidRDefault="000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</w:tcPr>
          <w:p w:rsidR="00074444" w:rsidRDefault="000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4">
        <w:trPr>
          <w:trHeight w:val="1632"/>
        </w:trPr>
        <w:tc>
          <w:tcPr>
            <w:tcW w:w="4395" w:type="dxa"/>
            <w:gridSpan w:val="3"/>
          </w:tcPr>
          <w:p w:rsidR="00074444" w:rsidRDefault="00605CCD">
            <w:pPr>
              <w:snapToGrid w:val="0"/>
              <w:spacing w:after="0" w:line="240" w:lineRule="auto"/>
              <w:ind w:left="-51" w:right="-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МИНОБРНАУКИ РОССИИ</w:t>
            </w:r>
          </w:p>
          <w:p w:rsidR="00074444" w:rsidRDefault="00074444">
            <w:pPr>
              <w:keepNext/>
              <w:spacing w:after="0" w:line="240" w:lineRule="auto"/>
              <w:ind w:left="-51" w:right="-49"/>
              <w:jc w:val="center"/>
              <w:outlineLvl w:val="3"/>
              <w:rPr>
                <w:rFonts w:ascii="Times New Roman" w:eastAsia="Times New Roman" w:hAnsi="Times New Roman" w:cs="Times New Roman"/>
                <w:spacing w:val="4"/>
                <w:sz w:val="8"/>
                <w:szCs w:val="8"/>
                <w:lang w:eastAsia="ru-RU"/>
              </w:rPr>
            </w:pPr>
          </w:p>
          <w:p w:rsidR="00074444" w:rsidRDefault="00605CCD">
            <w:pPr>
              <w:keepNext/>
              <w:spacing w:after="0" w:line="240" w:lineRule="auto"/>
              <w:ind w:left="-51" w:right="-49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</w:t>
            </w:r>
          </w:p>
          <w:p w:rsidR="00074444" w:rsidRDefault="00605CCD">
            <w:pPr>
              <w:keepNext/>
              <w:spacing w:after="0" w:line="240" w:lineRule="auto"/>
              <w:ind w:left="-51" w:right="-49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бюджетное образовательное учреждение</w:t>
            </w:r>
          </w:p>
          <w:p w:rsidR="00074444" w:rsidRDefault="00605CCD">
            <w:pPr>
              <w:spacing w:after="0" w:line="240" w:lineRule="auto"/>
              <w:ind w:left="-51" w:right="-49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высшего образования</w:t>
            </w:r>
          </w:p>
          <w:p w:rsidR="00074444" w:rsidRDefault="00605CCD">
            <w:pPr>
              <w:spacing w:after="0" w:line="240" w:lineRule="auto"/>
              <w:ind w:left="-51" w:right="-49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lang w:eastAsia="ru-RU"/>
              </w:rPr>
              <w:t xml:space="preserve">«Комсомольский-на-Амуре государственный </w:t>
            </w:r>
          </w:p>
          <w:p w:rsidR="00074444" w:rsidRDefault="00605CCD">
            <w:pPr>
              <w:spacing w:after="0" w:line="240" w:lineRule="auto"/>
              <w:ind w:left="-51" w:right="-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университет»</w:t>
            </w:r>
          </w:p>
          <w:p w:rsidR="00074444" w:rsidRDefault="00605CCD">
            <w:pPr>
              <w:spacing w:after="0" w:line="240" w:lineRule="auto"/>
              <w:ind w:left="-51" w:right="-4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(ФГБОУ ВО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КнАГУ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»)</w:t>
            </w:r>
          </w:p>
          <w:p w:rsidR="00074444" w:rsidRDefault="00074444">
            <w:pPr>
              <w:spacing w:after="0" w:line="240" w:lineRule="auto"/>
              <w:ind w:left="-51" w:right="-4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74444" w:rsidRDefault="00605CCD">
            <w:pPr>
              <w:spacing w:after="0" w:line="240" w:lineRule="auto"/>
              <w:ind w:left="-51" w:right="-4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ПОЛОЖЕНИЕ</w:t>
            </w:r>
          </w:p>
          <w:p w:rsidR="00074444" w:rsidRDefault="00074444">
            <w:pPr>
              <w:spacing w:after="0" w:line="240" w:lineRule="auto"/>
              <w:ind w:left="-51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</w:tcPr>
          <w:p w:rsidR="00074444" w:rsidRDefault="000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vMerge w:val="restart"/>
          </w:tcPr>
          <w:p w:rsidR="00074444" w:rsidRDefault="000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4">
        <w:trPr>
          <w:trHeight w:val="283"/>
        </w:trPr>
        <w:tc>
          <w:tcPr>
            <w:tcW w:w="4395" w:type="dxa"/>
            <w:gridSpan w:val="3"/>
          </w:tcPr>
          <w:p w:rsidR="00074444" w:rsidRDefault="00605CCD">
            <w:pPr>
              <w:tabs>
                <w:tab w:val="left" w:pos="126"/>
              </w:tabs>
              <w:snapToGrid w:val="0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__________________№_______________</w:t>
            </w:r>
          </w:p>
        </w:tc>
        <w:tc>
          <w:tcPr>
            <w:tcW w:w="788" w:type="dxa"/>
            <w:vMerge/>
          </w:tcPr>
          <w:p w:rsidR="00074444" w:rsidRDefault="000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vMerge/>
          </w:tcPr>
          <w:p w:rsidR="00074444" w:rsidRDefault="000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4">
        <w:trPr>
          <w:trHeight w:val="283"/>
        </w:trPr>
        <w:tc>
          <w:tcPr>
            <w:tcW w:w="4395" w:type="dxa"/>
            <w:gridSpan w:val="3"/>
          </w:tcPr>
          <w:p w:rsidR="00074444" w:rsidRDefault="000744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074444" w:rsidRDefault="00605C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Комсомольск-на-Амуре</w:t>
            </w:r>
          </w:p>
          <w:p w:rsidR="00074444" w:rsidRDefault="000744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88" w:type="dxa"/>
            <w:vMerge/>
          </w:tcPr>
          <w:p w:rsidR="00074444" w:rsidRDefault="000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vMerge/>
          </w:tcPr>
          <w:p w:rsidR="00074444" w:rsidRDefault="000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4">
        <w:trPr>
          <w:trHeight w:val="944"/>
        </w:trPr>
        <w:tc>
          <w:tcPr>
            <w:tcW w:w="236" w:type="dxa"/>
          </w:tcPr>
          <w:p w:rsidR="00074444" w:rsidRDefault="00605CC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ym w:font="Symbol" w:char="F0E9"/>
            </w:r>
          </w:p>
        </w:tc>
        <w:tc>
          <w:tcPr>
            <w:tcW w:w="3803" w:type="dxa"/>
          </w:tcPr>
          <w:p w:rsidR="00074444" w:rsidRDefault="0007444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074444" w:rsidRDefault="00605CCD">
            <w:pPr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ym w:font="Symbol" w:char="F0F9"/>
            </w:r>
          </w:p>
        </w:tc>
        <w:tc>
          <w:tcPr>
            <w:tcW w:w="788" w:type="dxa"/>
            <w:vMerge/>
          </w:tcPr>
          <w:p w:rsidR="00074444" w:rsidRDefault="0007444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vMerge/>
          </w:tcPr>
          <w:p w:rsidR="00074444" w:rsidRDefault="0007444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74444" w:rsidRDefault="00074444">
      <w:pPr>
        <w:pStyle w:val="1"/>
        <w:shd w:val="clear" w:color="auto" w:fill="FFFFFF"/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074444" w:rsidRDefault="00605CCD" w:rsidP="001738AB">
      <w:pPr>
        <w:pStyle w:val="1"/>
        <w:shd w:val="clear" w:color="auto" w:fill="FFFFFF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ПОЛОЖЕНИЕ</w:t>
      </w:r>
    </w:p>
    <w:p w:rsidR="00074444" w:rsidRDefault="00605CCD" w:rsidP="001738AB">
      <w:pPr>
        <w:pStyle w:val="1"/>
        <w:shd w:val="clear" w:color="auto" w:fill="FFFFFF"/>
        <w:jc w:val="center"/>
        <w:rPr>
          <w:caps/>
          <w:color w:val="000000" w:themeColor="text1"/>
          <w:sz w:val="24"/>
          <w:szCs w:val="24"/>
        </w:rPr>
      </w:pPr>
      <w:r>
        <w:rPr>
          <w:caps/>
          <w:color w:val="000000" w:themeColor="text1"/>
          <w:sz w:val="24"/>
          <w:szCs w:val="24"/>
        </w:rPr>
        <w:t xml:space="preserve">О </w:t>
      </w:r>
      <w:r>
        <w:rPr>
          <w:caps/>
          <w:color w:val="000000" w:themeColor="text1"/>
          <w:sz w:val="24"/>
          <w:szCs w:val="24"/>
        </w:rPr>
        <w:t>ВСЕРОССИЙСКОМ</w:t>
      </w:r>
      <w:r>
        <w:rPr>
          <w:caps/>
          <w:color w:val="000000" w:themeColor="text1"/>
          <w:sz w:val="24"/>
          <w:szCs w:val="24"/>
        </w:rPr>
        <w:t xml:space="preserve"> конкурсе рисунков</w:t>
      </w:r>
      <w:r>
        <w:rPr>
          <w:caps/>
          <w:color w:val="000000" w:themeColor="text1"/>
          <w:sz w:val="24"/>
          <w:szCs w:val="24"/>
        </w:rPr>
        <w:t xml:space="preserve"> и каллиграфии</w:t>
      </w:r>
    </w:p>
    <w:p w:rsidR="00074444" w:rsidRDefault="00605CCD" w:rsidP="001738AB">
      <w:pPr>
        <w:pStyle w:val="1"/>
        <w:tabs>
          <w:tab w:val="left" w:pos="1042"/>
        </w:tabs>
        <w:kinsoku w:val="0"/>
        <w:overflowPunct w:val="0"/>
        <w:spacing w:before="89"/>
        <w:ind w:left="851" w:firstLine="0"/>
        <w:jc w:val="center"/>
        <w:rPr>
          <w:caps/>
          <w:color w:val="000000" w:themeColor="text1"/>
          <w:sz w:val="24"/>
          <w:szCs w:val="24"/>
        </w:rPr>
      </w:pPr>
      <w:r>
        <w:rPr>
          <w:caps/>
          <w:color w:val="000000" w:themeColor="text1"/>
          <w:sz w:val="24"/>
          <w:szCs w:val="24"/>
        </w:rPr>
        <w:t>«</w:t>
      </w:r>
      <w:r>
        <w:rPr>
          <w:caps/>
          <w:color w:val="000000" w:themeColor="text1"/>
          <w:sz w:val="24"/>
          <w:szCs w:val="24"/>
        </w:rPr>
        <w:t>символ</w:t>
      </w:r>
      <w:r>
        <w:rPr>
          <w:caps/>
          <w:color w:val="000000" w:themeColor="text1"/>
          <w:sz w:val="24"/>
          <w:szCs w:val="24"/>
        </w:rPr>
        <w:t xml:space="preserve"> года 2026 - лошадь</w:t>
      </w:r>
      <w:r>
        <w:rPr>
          <w:caps/>
          <w:color w:val="000000" w:themeColor="text1"/>
          <w:sz w:val="24"/>
          <w:szCs w:val="24"/>
        </w:rPr>
        <w:t>»</w:t>
      </w:r>
    </w:p>
    <w:p w:rsidR="00074444" w:rsidRDefault="00074444">
      <w:pPr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074444" w:rsidRDefault="00605CCD">
      <w:pPr>
        <w:pStyle w:val="1"/>
        <w:shd w:val="clear" w:color="auto" w:fill="FFFFFF"/>
        <w:jc w:val="center"/>
        <w:rPr>
          <w:rStyle w:val="a4"/>
          <w:b/>
          <w:color w:val="000000" w:themeColor="text1"/>
          <w:sz w:val="24"/>
          <w:szCs w:val="24"/>
        </w:rPr>
      </w:pPr>
      <w:r>
        <w:rPr>
          <w:rStyle w:val="a4"/>
          <w:b/>
          <w:color w:val="000000" w:themeColor="text1"/>
          <w:sz w:val="24"/>
          <w:szCs w:val="24"/>
        </w:rPr>
        <w:t>1. Общие положения</w:t>
      </w:r>
    </w:p>
    <w:p w:rsidR="00074444" w:rsidRDefault="00074444">
      <w:pPr>
        <w:pStyle w:val="1"/>
        <w:shd w:val="clear" w:color="auto" w:fill="FFFFFF"/>
        <w:spacing w:line="20" w:lineRule="atLeast"/>
        <w:jc w:val="both"/>
        <w:rPr>
          <w:color w:val="000000" w:themeColor="text1"/>
          <w:sz w:val="24"/>
          <w:szCs w:val="24"/>
        </w:rPr>
      </w:pPr>
    </w:p>
    <w:p w:rsidR="00074444" w:rsidRDefault="00605CCD" w:rsidP="001738AB">
      <w:pPr>
        <w:pStyle w:val="5"/>
        <w:numPr>
          <w:ilvl w:val="1"/>
          <w:numId w:val="1"/>
        </w:numPr>
        <w:spacing w:before="0" w:line="20" w:lineRule="atLeast"/>
        <w:ind w:firstLineChars="183" w:firstLine="4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конкурсе рисунков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каллиграфии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Символ года 2006 - лошадь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- Конкурс)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цели и задачи, порядок организации и проведения, состав участников и порядок определения победителей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призеров Конкурса.</w:t>
      </w:r>
    </w:p>
    <w:p w:rsidR="00074444" w:rsidRDefault="00605CCD" w:rsidP="001738AB">
      <w:pPr>
        <w:pStyle w:val="5"/>
        <w:spacing w:before="0" w:line="20" w:lineRule="atLeast"/>
        <w:ind w:firstLineChars="183" w:firstLine="4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конкурса 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 xml:space="preserve">«Комсомольский-на-Амуре государственный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университет»</w:t>
      </w:r>
      <w:r w:rsidRPr="00173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(ФГБОУ ВО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КнАГУ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</w:t>
      </w:r>
    </w:p>
    <w:p w:rsidR="00074444" w:rsidRDefault="00605CCD" w:rsidP="001738AB">
      <w:pPr>
        <w:spacing w:after="0" w:line="20" w:lineRule="atLeast"/>
        <w:ind w:right="-49" w:firstLineChars="183" w:firstLine="4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Конкурсе осуществляется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заочное, бесплатное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добровольной основе. </w:t>
      </w:r>
    </w:p>
    <w:p w:rsidR="00074444" w:rsidRDefault="00074444">
      <w:pPr>
        <w:shd w:val="clear" w:color="auto" w:fill="FFFFFF"/>
        <w:spacing w:line="20" w:lineRule="atLeast"/>
        <w:ind w:firstLineChars="183" w:firstLine="403"/>
        <w:jc w:val="both"/>
        <w:rPr>
          <w:rStyle w:val="a4"/>
          <w:rFonts w:eastAsiaTheme="majorEastAsia"/>
          <w:color w:val="000000" w:themeColor="text1"/>
        </w:rPr>
      </w:pPr>
    </w:p>
    <w:p w:rsidR="00074444" w:rsidRDefault="00605CCD">
      <w:pPr>
        <w:numPr>
          <w:ilvl w:val="0"/>
          <w:numId w:val="2"/>
        </w:numPr>
        <w:shd w:val="clear" w:color="auto" w:fill="FFFFFF"/>
        <w:spacing w:after="0" w:line="20" w:lineRule="atLeast"/>
        <w:ind w:left="1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a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Основные цели и задачи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Конкурса</w:t>
      </w:r>
    </w:p>
    <w:p w:rsidR="00074444" w:rsidRDefault="00074444">
      <w:pPr>
        <w:shd w:val="clear" w:color="auto" w:fill="FFFFFF"/>
        <w:spacing w:after="0" w:line="20" w:lineRule="atLeast"/>
        <w:ind w:left="1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4444" w:rsidRDefault="00605CCD">
      <w:pPr>
        <w:spacing w:after="0" w:line="20" w:lineRule="atLeast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  <w:t xml:space="preserve">2.1 </w:t>
      </w:r>
      <w:r>
        <w:rPr>
          <w:rFonts w:ascii="Times New Roman" w:hAnsi="Times New Roman" w:cs="Times New Roman"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с целью </w:t>
      </w:r>
      <w:r>
        <w:rPr>
          <w:rFonts w:ascii="Times New Roman" w:hAnsi="Times New Roman" w:cs="Times New Roman"/>
          <w:sz w:val="24"/>
          <w:szCs w:val="24"/>
        </w:rPr>
        <w:t>популяризации изучения китайского языка, повышения престижа языкового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4444" w:rsidRDefault="00605CCD">
      <w:pPr>
        <w:spacing w:after="0" w:line="20" w:lineRule="atLeast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Задачи конкурса:</w:t>
      </w:r>
    </w:p>
    <w:p w:rsidR="00074444" w:rsidRDefault="00605CCD">
      <w:pPr>
        <w:spacing w:after="0" w:line="20" w:lineRule="atLeast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 </w:t>
      </w:r>
      <w:r>
        <w:rPr>
          <w:rFonts w:ascii="Times New Roman" w:hAnsi="Times New Roman" w:cs="Times New Roman"/>
          <w:sz w:val="24"/>
          <w:szCs w:val="24"/>
        </w:rPr>
        <w:t>Повышение мотивации</w:t>
      </w:r>
      <w:r>
        <w:rPr>
          <w:rFonts w:ascii="Times New Roman" w:hAnsi="Times New Roman" w:cs="Times New Roman"/>
          <w:sz w:val="24"/>
          <w:szCs w:val="24"/>
        </w:rPr>
        <w:t xml:space="preserve"> к углубленному изучению </w:t>
      </w:r>
      <w:r>
        <w:rPr>
          <w:rFonts w:ascii="Times New Roman" w:hAnsi="Times New Roman" w:cs="Times New Roman"/>
          <w:sz w:val="24"/>
          <w:szCs w:val="24"/>
        </w:rPr>
        <w:t>китайского языка и культуры Китая.</w:t>
      </w:r>
    </w:p>
    <w:p w:rsidR="00074444" w:rsidRDefault="00605CCD">
      <w:pPr>
        <w:spacing w:after="0" w:line="20" w:lineRule="atLeast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Развитие творческого потенциала учащихся.</w:t>
      </w:r>
    </w:p>
    <w:p w:rsidR="00074444" w:rsidRDefault="00605CCD">
      <w:pPr>
        <w:spacing w:after="0" w:line="20" w:lineRule="atLeast"/>
        <w:ind w:firstLineChars="18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Выявление талантливых детей и молодёжи, проявляющих интерес к изучению языка и культуры Китая.</w:t>
      </w:r>
    </w:p>
    <w:p w:rsidR="00074444" w:rsidRDefault="00074444">
      <w:pPr>
        <w:rPr>
          <w:rFonts w:ascii="Times New Roman" w:hAnsi="Times New Roman" w:cs="Times New Roman"/>
          <w:sz w:val="24"/>
          <w:szCs w:val="24"/>
        </w:rPr>
      </w:pPr>
    </w:p>
    <w:p w:rsidR="00074444" w:rsidRDefault="00605CCD">
      <w:pPr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738AB" w:rsidRPr="0017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Организационный комитет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Конкурса</w:t>
      </w:r>
    </w:p>
    <w:p w:rsidR="00074444" w:rsidRDefault="00605CCD" w:rsidP="001738AB">
      <w:pPr>
        <w:pStyle w:val="aa"/>
        <w:tabs>
          <w:tab w:val="left" w:pos="1531"/>
          <w:tab w:val="left" w:pos="2337"/>
          <w:tab w:val="left" w:pos="6488"/>
          <w:tab w:val="left" w:pos="8332"/>
        </w:tabs>
        <w:kinsoku w:val="0"/>
        <w:overflowPunct w:val="0"/>
        <w:ind w:left="0" w:right="107" w:firstLineChars="189" w:firstLine="446"/>
      </w:pPr>
      <w:r>
        <w:rPr>
          <w:spacing w:val="-4"/>
        </w:rPr>
        <w:t>3.1</w:t>
      </w:r>
      <w:proofErr w:type="gramStart"/>
      <w:r>
        <w:rPr>
          <w:spacing w:val="-4"/>
        </w:rPr>
        <w:t xml:space="preserve"> </w:t>
      </w:r>
      <w:r>
        <w:rPr>
          <w:spacing w:val="-4"/>
        </w:rPr>
        <w:t>Д</w:t>
      </w:r>
      <w:proofErr w:type="gramEnd"/>
      <w:r>
        <w:rPr>
          <w:spacing w:val="-4"/>
        </w:rPr>
        <w:t>ля</w:t>
      </w:r>
      <w:r>
        <w:rPr>
          <w:spacing w:val="-4"/>
        </w:rPr>
        <w:t xml:space="preserve"> </w:t>
      </w:r>
      <w:r>
        <w:rPr>
          <w:spacing w:val="-2"/>
        </w:rPr>
        <w:t>организационно-методического</w:t>
      </w:r>
      <w:r>
        <w:rPr>
          <w:spacing w:val="-2"/>
        </w:rPr>
        <w:t xml:space="preserve"> </w:t>
      </w:r>
      <w:r>
        <w:rPr>
          <w:spacing w:val="-2"/>
        </w:rPr>
        <w:t>обеспечения</w:t>
      </w:r>
      <w:r>
        <w:rPr>
          <w:spacing w:val="-2"/>
        </w:rPr>
        <w:t xml:space="preserve"> </w:t>
      </w:r>
      <w:r>
        <w:rPr>
          <w:spacing w:val="-2"/>
        </w:rPr>
        <w:t xml:space="preserve">Конкурса </w:t>
      </w:r>
      <w:r>
        <w:t>создается конкурсная комиссия.</w:t>
      </w:r>
    </w:p>
    <w:p w:rsidR="00074444" w:rsidRDefault="00605CCD" w:rsidP="001738AB">
      <w:pPr>
        <w:pStyle w:val="aa"/>
        <w:tabs>
          <w:tab w:val="left" w:pos="1253"/>
        </w:tabs>
        <w:kinsoku w:val="0"/>
        <w:overflowPunct w:val="0"/>
        <w:spacing w:line="321" w:lineRule="exact"/>
        <w:ind w:left="0" w:firstLineChars="189" w:firstLine="454"/>
        <w:jc w:val="left"/>
        <w:rPr>
          <w:spacing w:val="-2"/>
        </w:rPr>
      </w:pPr>
      <w:r>
        <w:t xml:space="preserve">3.2 </w:t>
      </w:r>
      <w:r>
        <w:t>Конкурсная</w:t>
      </w:r>
      <w:r>
        <w:rPr>
          <w:spacing w:val="-9"/>
        </w:rPr>
        <w:t xml:space="preserve"> </w:t>
      </w:r>
      <w:r>
        <w:rPr>
          <w:spacing w:val="-2"/>
        </w:rPr>
        <w:t>комиссия:</w:t>
      </w:r>
    </w:p>
    <w:p w:rsidR="00074444" w:rsidRDefault="00605CCD" w:rsidP="001738AB">
      <w:pPr>
        <w:pStyle w:val="aa"/>
        <w:tabs>
          <w:tab w:val="left" w:pos="1253"/>
        </w:tabs>
        <w:kinsoku w:val="0"/>
        <w:overflowPunct w:val="0"/>
        <w:spacing w:line="321" w:lineRule="exact"/>
        <w:ind w:left="0" w:firstLineChars="189" w:firstLine="450"/>
        <w:rPr>
          <w:spacing w:val="-2"/>
        </w:rPr>
      </w:pPr>
      <w:r>
        <w:rPr>
          <w:spacing w:val="-2"/>
        </w:rPr>
        <w:lastRenderedPageBreak/>
        <w:t xml:space="preserve">- </w:t>
      </w:r>
      <w:r>
        <w:t>определяет</w:t>
      </w:r>
      <w:r>
        <w:rPr>
          <w:spacing w:val="-8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конкурса</w:t>
      </w:r>
      <w:r>
        <w:rPr>
          <w:spacing w:val="-2"/>
        </w:rPr>
        <w:t>;</w:t>
      </w:r>
    </w:p>
    <w:p w:rsidR="00074444" w:rsidRDefault="00605CCD" w:rsidP="001738AB">
      <w:pPr>
        <w:pStyle w:val="aa"/>
        <w:tabs>
          <w:tab w:val="left" w:pos="1253"/>
        </w:tabs>
        <w:kinsoku w:val="0"/>
        <w:overflowPunct w:val="0"/>
        <w:spacing w:line="321" w:lineRule="exact"/>
        <w:ind w:left="0" w:firstLineChars="189" w:firstLine="450"/>
        <w:rPr>
          <w:spacing w:val="-2"/>
        </w:rPr>
      </w:pPr>
      <w:r>
        <w:rPr>
          <w:spacing w:val="-2"/>
        </w:rPr>
        <w:t xml:space="preserve">- </w:t>
      </w:r>
      <w:r>
        <w:t>формирует</w:t>
      </w:r>
      <w:r>
        <w:rPr>
          <w:spacing w:val="-3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rPr>
          <w:spacing w:val="-2"/>
        </w:rPr>
        <w:t>Конкурса;</w:t>
      </w:r>
    </w:p>
    <w:p w:rsidR="00074444" w:rsidRDefault="00605CCD" w:rsidP="001738AB">
      <w:pPr>
        <w:pStyle w:val="aa"/>
        <w:tabs>
          <w:tab w:val="left" w:pos="1253"/>
        </w:tabs>
        <w:kinsoku w:val="0"/>
        <w:overflowPunct w:val="0"/>
        <w:spacing w:line="321" w:lineRule="exact"/>
        <w:ind w:left="0" w:firstLineChars="189" w:firstLine="450"/>
        <w:rPr>
          <w:spacing w:val="-2"/>
        </w:rPr>
      </w:pPr>
      <w:r>
        <w:rPr>
          <w:spacing w:val="-2"/>
        </w:rPr>
        <w:t xml:space="preserve">- </w:t>
      </w:r>
      <w:r>
        <w:t>разрабатывает</w:t>
      </w:r>
      <w:r>
        <w:rPr>
          <w:spacing w:val="-9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конкурсных</w:t>
      </w:r>
      <w:r>
        <w:rPr>
          <w:spacing w:val="-4"/>
        </w:rPr>
        <w:t xml:space="preserve"> </w:t>
      </w:r>
      <w:r>
        <w:rPr>
          <w:spacing w:val="-2"/>
        </w:rPr>
        <w:t>заданий;</w:t>
      </w:r>
    </w:p>
    <w:p w:rsidR="00074444" w:rsidRDefault="00605CCD" w:rsidP="001738AB">
      <w:pPr>
        <w:pStyle w:val="aa"/>
        <w:tabs>
          <w:tab w:val="left" w:pos="1253"/>
        </w:tabs>
        <w:kinsoku w:val="0"/>
        <w:overflowPunct w:val="0"/>
        <w:spacing w:line="321" w:lineRule="exact"/>
        <w:ind w:left="0" w:firstLineChars="189" w:firstLine="450"/>
      </w:pPr>
      <w:r>
        <w:rPr>
          <w:spacing w:val="-2"/>
        </w:rPr>
        <w:t xml:space="preserve">- </w:t>
      </w:r>
      <w:r>
        <w:t>осуществляет взаимодействие с образовательными учреждениями по вопросам привлечения участников Конкурса;</w:t>
      </w:r>
    </w:p>
    <w:p w:rsidR="00074444" w:rsidRDefault="00605CCD" w:rsidP="001738AB">
      <w:pPr>
        <w:pStyle w:val="aa"/>
        <w:tabs>
          <w:tab w:val="left" w:pos="1253"/>
        </w:tabs>
        <w:kinsoku w:val="0"/>
        <w:overflowPunct w:val="0"/>
        <w:spacing w:line="321" w:lineRule="exact"/>
        <w:ind w:left="0" w:firstLineChars="189" w:firstLine="450"/>
      </w:pPr>
      <w:r>
        <w:rPr>
          <w:spacing w:val="-2"/>
        </w:rPr>
        <w:t xml:space="preserve">- </w:t>
      </w:r>
      <w:r>
        <w:t xml:space="preserve">рассматривает и утверждает Протокол результатов и Решение жюри </w:t>
      </w:r>
      <w:r>
        <w:rPr>
          <w:spacing w:val="-2"/>
        </w:rPr>
        <w:t>Конкурса</w:t>
      </w:r>
      <w:r>
        <w:rPr>
          <w:spacing w:val="-2"/>
        </w:rPr>
        <w:t>;</w:t>
      </w:r>
    </w:p>
    <w:p w:rsidR="00074444" w:rsidRDefault="00605CCD" w:rsidP="001738AB">
      <w:pPr>
        <w:pStyle w:val="aa"/>
        <w:tabs>
          <w:tab w:val="left" w:pos="1253"/>
        </w:tabs>
        <w:kinsoku w:val="0"/>
        <w:overflowPunct w:val="0"/>
        <w:spacing w:line="321" w:lineRule="exact"/>
        <w:ind w:left="0" w:firstLineChars="189" w:firstLine="454"/>
        <w:rPr>
          <w:spacing w:val="-2"/>
        </w:rPr>
      </w:pPr>
      <w:r>
        <w:t xml:space="preserve">- </w:t>
      </w:r>
      <w:r>
        <w:t>совместно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жюри</w:t>
      </w:r>
      <w:r>
        <w:rPr>
          <w:spacing w:val="-8"/>
        </w:rPr>
        <w:t xml:space="preserve"> </w:t>
      </w:r>
      <w:r>
        <w:t>Конкурса</w:t>
      </w:r>
      <w:r>
        <w:rPr>
          <w:spacing w:val="-7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победителей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ризеров</w:t>
      </w:r>
      <w:r>
        <w:rPr>
          <w:spacing w:val="-2"/>
        </w:rPr>
        <w:t>.</w:t>
      </w:r>
    </w:p>
    <w:p w:rsidR="00074444" w:rsidRPr="001738AB" w:rsidRDefault="00605CCD" w:rsidP="001738AB">
      <w:pPr>
        <w:pStyle w:val="5"/>
        <w:spacing w:before="0"/>
        <w:ind w:firstLineChars="189" w:firstLine="450"/>
        <w:jc w:val="both"/>
        <w:rPr>
          <w:rFonts w:eastAsia="MS Mincho"/>
          <w:color w:val="000000" w:themeColor="text1"/>
          <w:lang w:eastAsia="ja-JP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3.3</w:t>
      </w:r>
      <w:proofErr w:type="gramStart"/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В</w:t>
      </w:r>
      <w:proofErr w:type="gramEnd"/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состав жюри Конкурса входят </w:t>
      </w:r>
      <w:bookmarkStart w:id="0" w:name="_Hlk70505564"/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преподаватели 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«Комсомольск</w:t>
      </w:r>
      <w:r w:rsidR="001738AB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-на-Амуре государственн</w:t>
      </w:r>
      <w:r w:rsidR="001738AB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 xml:space="preserve"> </w:t>
      </w:r>
      <w:r w:rsidR="001738AB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университет</w:t>
      </w:r>
      <w:r w:rsidR="00173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73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(ФГБОУ ВО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КнАГУ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</w:t>
      </w:r>
      <w:r w:rsidRPr="00173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преподаватели Пекинского университета языка и культуры.</w:t>
      </w:r>
    </w:p>
    <w:bookmarkEnd w:id="0"/>
    <w:p w:rsidR="00074444" w:rsidRDefault="00605CCD" w:rsidP="001738AB">
      <w:pPr>
        <w:pStyle w:val="aa"/>
        <w:tabs>
          <w:tab w:val="left" w:pos="1253"/>
        </w:tabs>
        <w:kinsoku w:val="0"/>
        <w:overflowPunct w:val="0"/>
        <w:spacing w:line="321" w:lineRule="exact"/>
        <w:ind w:left="0" w:firstLineChars="189" w:firstLine="454"/>
        <w:rPr>
          <w:spacing w:val="-2"/>
        </w:rPr>
      </w:pPr>
      <w:r>
        <w:t xml:space="preserve">3.4 </w:t>
      </w:r>
      <w:r>
        <w:t>Жюри</w:t>
      </w:r>
      <w:r>
        <w:rPr>
          <w:spacing w:val="-6"/>
        </w:rPr>
        <w:t xml:space="preserve"> </w:t>
      </w:r>
      <w:r>
        <w:rPr>
          <w:spacing w:val="-2"/>
        </w:rPr>
        <w:t>Конкурса:</w:t>
      </w:r>
    </w:p>
    <w:p w:rsidR="00074444" w:rsidRDefault="00605CCD" w:rsidP="001738AB">
      <w:pPr>
        <w:pStyle w:val="aa"/>
        <w:tabs>
          <w:tab w:val="left" w:pos="994"/>
        </w:tabs>
        <w:kinsoku w:val="0"/>
        <w:overflowPunct w:val="0"/>
        <w:spacing w:line="322" w:lineRule="exact"/>
        <w:ind w:left="0" w:firstLineChars="189" w:firstLine="454"/>
        <w:rPr>
          <w:spacing w:val="-2"/>
        </w:rPr>
      </w:pPr>
      <w:r>
        <w:t xml:space="preserve">- </w:t>
      </w:r>
      <w:r>
        <w:t>п</w:t>
      </w:r>
      <w:r>
        <w:t>роводит</w:t>
      </w:r>
      <w:r>
        <w:t xml:space="preserve"> анализ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оценивает</w:t>
      </w:r>
      <w:r>
        <w:rPr>
          <w:spacing w:val="-9"/>
        </w:rPr>
        <w:t xml:space="preserve"> </w:t>
      </w:r>
      <w:r>
        <w:t>работы</w:t>
      </w:r>
      <w:r>
        <w:t xml:space="preserve"> участников</w:t>
      </w:r>
      <w:r>
        <w:rPr>
          <w:spacing w:val="-2"/>
        </w:rPr>
        <w:t>;</w:t>
      </w:r>
    </w:p>
    <w:p w:rsidR="00074444" w:rsidRDefault="00605CCD" w:rsidP="001738AB">
      <w:pPr>
        <w:pStyle w:val="aa"/>
        <w:tabs>
          <w:tab w:val="left" w:pos="994"/>
        </w:tabs>
        <w:kinsoku w:val="0"/>
        <w:overflowPunct w:val="0"/>
        <w:spacing w:line="322" w:lineRule="exact"/>
        <w:ind w:left="0" w:firstLineChars="189" w:firstLine="454"/>
        <w:rPr>
          <w:spacing w:val="-2"/>
        </w:rPr>
      </w:pPr>
      <w:r>
        <w:t xml:space="preserve">- </w:t>
      </w:r>
      <w:r>
        <w:t>использует</w:t>
      </w:r>
      <w:r>
        <w:t xml:space="preserve"> при оценивании следующие критерии по 10-балльной шкале (1- соответствие тематике конкурса - 10 баллов; 2 - аккуратность исполнения  - 10 баллов; 3 - креативность - 10 баллов; 4 - заполнение листа - 10 баллов)</w:t>
      </w:r>
    </w:p>
    <w:p w:rsidR="00074444" w:rsidRDefault="00605CCD" w:rsidP="001738AB">
      <w:pPr>
        <w:pStyle w:val="aa"/>
        <w:tabs>
          <w:tab w:val="left" w:pos="994"/>
        </w:tabs>
        <w:kinsoku w:val="0"/>
        <w:overflowPunct w:val="0"/>
        <w:spacing w:line="322" w:lineRule="exact"/>
        <w:ind w:left="0" w:firstLineChars="189" w:firstLine="454"/>
      </w:pPr>
      <w:r>
        <w:t>- составляет р</w:t>
      </w:r>
      <w:r>
        <w:t>ейтинг</w:t>
      </w:r>
      <w:r>
        <w:t xml:space="preserve"> участников по</w:t>
      </w:r>
      <w:r>
        <w:t xml:space="preserve"> результатам оценок;</w:t>
      </w:r>
    </w:p>
    <w:p w:rsidR="00074444" w:rsidRDefault="00605CCD" w:rsidP="001738AB">
      <w:pPr>
        <w:pStyle w:val="aa"/>
        <w:tabs>
          <w:tab w:val="left" w:pos="994"/>
        </w:tabs>
        <w:kinsoku w:val="0"/>
        <w:overflowPunct w:val="0"/>
        <w:spacing w:line="322" w:lineRule="exact"/>
        <w:ind w:left="0" w:firstLineChars="189" w:firstLine="454"/>
        <w:rPr>
          <w:spacing w:val="-2"/>
        </w:rPr>
      </w:pPr>
      <w:r>
        <w:t xml:space="preserve">- </w:t>
      </w:r>
      <w:r>
        <w:t>составляет</w:t>
      </w:r>
      <w:r>
        <w:t xml:space="preserve"> список победителей и призёров Конкурса</w:t>
      </w:r>
      <w:r>
        <w:rPr>
          <w:spacing w:val="-2"/>
        </w:rPr>
        <w:t>.</w:t>
      </w:r>
    </w:p>
    <w:p w:rsidR="00074444" w:rsidRDefault="00074444">
      <w:pPr>
        <w:rPr>
          <w:rFonts w:ascii="Times New Roman" w:hAnsi="Times New Roman" w:cs="Times New Roman"/>
          <w:sz w:val="24"/>
          <w:szCs w:val="24"/>
        </w:rPr>
      </w:pPr>
    </w:p>
    <w:p w:rsidR="00074444" w:rsidRDefault="00605CCD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Порядок проведения Конкурса</w:t>
      </w:r>
    </w:p>
    <w:p w:rsidR="00074444" w:rsidRDefault="00074444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74444" w:rsidRDefault="00605CCD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4.1. Участниками Конкурса являются школьники 1-11 классов,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студенты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1-4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курсов вузов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Конкурс проводится в </w:t>
      </w:r>
      <w:r>
        <w:rPr>
          <w:rFonts w:ascii="Times New Roman" w:hAnsi="Times New Roman" w:cs="Times New Roman"/>
          <w:sz w:val="24"/>
          <w:szCs w:val="24"/>
        </w:rPr>
        <w:t>четырёх</w:t>
      </w:r>
      <w:r>
        <w:rPr>
          <w:rFonts w:ascii="Times New Roman" w:hAnsi="Times New Roman" w:cs="Times New Roman"/>
          <w:sz w:val="24"/>
          <w:szCs w:val="24"/>
        </w:rPr>
        <w:t xml:space="preserve"> категориях: 1–4 классы; 5–8 классы; 9–11 классы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студенты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1-4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курсов вузов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444" w:rsidRDefault="00605CCD">
      <w:pPr>
        <w:spacing w:after="0" w:line="240" w:lineRule="auto"/>
        <w:ind w:firstLineChars="183" w:firstLine="43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Участие в Конкурсе индивидуальное. Участие в Конкурсе является добровольным и бесплатным.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>Конкурс проводится в заочном формате.</w:t>
      </w:r>
      <w:bookmarkStart w:id="1" w:name="_Hlk70505610"/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bookmarkStart w:id="2" w:name="_Hlk70505693"/>
      <w:bookmarkEnd w:id="1"/>
    </w:p>
    <w:bookmarkEnd w:id="2"/>
    <w:p w:rsidR="001738AB" w:rsidRPr="001738AB" w:rsidRDefault="00605CCD" w:rsidP="001738AB">
      <w:pPr>
        <w:spacing w:after="0" w:line="260" w:lineRule="auto"/>
        <w:ind w:firstLineChars="183" w:firstLine="43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4.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3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1738AB" w:rsidRPr="001738A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Регистрация и прием выполненных заданий для участия в </w:t>
      </w:r>
      <w:r w:rsidR="001738A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Конкурсе</w:t>
      </w:r>
      <w:r w:rsidR="001738AB" w:rsidRPr="001738A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осуществляется на ресурсе </w:t>
      </w:r>
      <w:hyperlink r:id="rId9" w:history="1">
        <w:r w:rsidR="001738AB" w:rsidRPr="001738AB">
          <w:rPr>
            <w:rStyle w:val="a3"/>
            <w:rFonts w:ascii="Times New Roman" w:eastAsia="MS Mincho" w:hAnsi="Times New Roman" w:cs="Times New Roman"/>
            <w:sz w:val="24"/>
            <w:szCs w:val="24"/>
            <w:lang w:eastAsia="ja-JP"/>
          </w:rPr>
          <w:t>https://ulymp.knastu.ru</w:t>
        </w:r>
      </w:hyperlink>
      <w:r w:rsidR="001738AB" w:rsidRPr="001738A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1738AB" w:rsidRPr="001738AB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с 10 ноября по 1 декабря 2025 </w:t>
      </w:r>
      <w:r w:rsidR="001738AB" w:rsidRPr="001738A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включительно.</w:t>
      </w:r>
    </w:p>
    <w:p w:rsidR="00074444" w:rsidRDefault="00605CCD">
      <w:pPr>
        <w:spacing w:after="0" w:line="260" w:lineRule="auto"/>
        <w:ind w:firstLineChars="183" w:firstLine="43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Style w:val="a3"/>
          <w:rFonts w:ascii="Times New Roman" w:eastAsia="MS Mincho" w:hAnsi="Times New Roman" w:cs="Times New Roman"/>
          <w:bCs/>
          <w:color w:val="000000" w:themeColor="text1"/>
          <w:sz w:val="24"/>
          <w:szCs w:val="24"/>
          <w:u w:val="none"/>
          <w:lang w:eastAsia="ja-JP"/>
        </w:rPr>
        <w:t xml:space="preserve">4.4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Конкурсные</w:t>
      </w:r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задания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:</w:t>
      </w:r>
    </w:p>
    <w:p w:rsidR="00074444" w:rsidRDefault="00605CCD" w:rsidP="001738AB">
      <w:pPr>
        <w:spacing w:after="0" w:line="260" w:lineRule="auto"/>
        <w:ind w:firstLineChars="183" w:firstLine="436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нарисовать символ года 2026 - лошадь на листе бумаги А</w:t>
      </w:r>
      <w:proofErr w:type="gramStart"/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или А3 (Можно использовать различные техники и материалы: фломастеры, краски, карандаши.)</w:t>
      </w:r>
    </w:p>
    <w:p w:rsidR="00074444" w:rsidRPr="001738AB" w:rsidRDefault="00605CCD" w:rsidP="001738AB">
      <w:pPr>
        <w:spacing w:after="0" w:line="0" w:lineRule="atLeast"/>
        <w:ind w:firstLineChars="183" w:firstLine="436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на этом же рисунке написать китайскую идиому (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ченью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), в которой будет присутствовать иероглиф «лошадь». </w:t>
      </w:r>
      <w:proofErr w:type="gramStart"/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(Например, </w:t>
      </w:r>
      <w:r>
        <w:rPr>
          <w:rFonts w:ascii="Times New Roman" w:hAnsi="Times New Roman" w:cs="Times New Roman" w:hint="eastAsia"/>
          <w:color w:val="000000" w:themeColor="text1"/>
          <w:spacing w:val="-2"/>
          <w:sz w:val="24"/>
          <w:szCs w:val="24"/>
          <w:lang w:val="en-US"/>
        </w:rPr>
        <w:t>马到成功</w:t>
      </w:r>
      <w:r w:rsidRPr="001738AB">
        <w:rPr>
          <w:rFonts w:ascii="Times New Roman" w:hAnsi="Times New Roman" w:cs="Times New Roman" w:hint="eastAsia"/>
          <w:color w:val="000000" w:themeColor="text1"/>
          <w:spacing w:val="-2"/>
          <w:sz w:val="24"/>
          <w:szCs w:val="24"/>
        </w:rPr>
        <w:t>）</w:t>
      </w:r>
      <w:proofErr w:type="gramEnd"/>
    </w:p>
    <w:p w:rsidR="00074444" w:rsidRDefault="00605CCD">
      <w:pPr>
        <w:spacing w:after="0" w:line="0" w:lineRule="atLeast"/>
        <w:ind w:firstLineChars="183" w:firstLine="43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1738AB">
        <w:rPr>
          <w:rStyle w:val="a3"/>
          <w:rFonts w:ascii="Times New Roman" w:eastAsia="MS Mincho" w:hAnsi="Times New Roman" w:cs="Times New Roman"/>
          <w:bCs/>
          <w:color w:val="000000" w:themeColor="text1"/>
          <w:sz w:val="24"/>
          <w:szCs w:val="24"/>
          <w:u w:val="none"/>
          <w:lang w:eastAsia="ja-JP"/>
        </w:rPr>
        <w:t xml:space="preserve">4.5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Ко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нкурс проводится в один этап (заочный). </w:t>
      </w:r>
    </w:p>
    <w:p w:rsidR="00074444" w:rsidRDefault="00605CCD">
      <w:pPr>
        <w:spacing w:after="0" w:line="0" w:lineRule="atLeast"/>
        <w:ind w:firstLineChars="183" w:firstLine="43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С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>1</w:t>
      </w:r>
      <w:r w:rsidR="001738AB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>0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ноября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по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>1 декабря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2025 года осуществляется прием заявок к участию с готовыми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>работами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.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>С 1 декабря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по 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>15</w:t>
      </w:r>
      <w:r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декабря 2025 года жюри конкурса рассматривают работы участников,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составляет рейтинг участников; утверждает список победителей и призеров Конкурса; предоставляет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жюри на утверждение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Конкурсной комиссии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4444" w:rsidRDefault="00605CCD">
      <w:pPr>
        <w:spacing w:after="0" w:line="0" w:lineRule="atLeast"/>
        <w:ind w:firstLineChars="183" w:firstLine="439"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4.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6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Итоговые результаты публикуются на сайте </w:t>
      </w:r>
      <w:r w:rsidR="001738A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университета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 </w:t>
      </w:r>
      <w:r w:rsidR="001738AB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до 25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декабря 2025 года.</w:t>
      </w:r>
    </w:p>
    <w:p w:rsidR="00074444" w:rsidRDefault="00074444">
      <w:pPr>
        <w:spacing w:after="0"/>
        <w:ind w:firstLine="709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</w:p>
    <w:p w:rsidR="001738AB" w:rsidRPr="001738AB" w:rsidRDefault="001738AB" w:rsidP="0017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Порядок определения победителей и призеров </w:t>
      </w:r>
      <w:r w:rsidRPr="00173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1738AB" w:rsidRPr="001738AB" w:rsidRDefault="001738AB" w:rsidP="0017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8AB" w:rsidRPr="001738AB" w:rsidRDefault="001738AB" w:rsidP="0017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Победителями 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участники, награжденные дипломами 1 степени. 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Призерами Конкурса признаются не более двух участников из каждой возрастной группы, которые следуют в рейтинге за победителями. 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Дипломы победителей и призеров подписываются представителем ректората университета и рассылаются в электронном виде участникам. Печатный вариант Диплома победителей и призеров не предполагается.</w:t>
      </w:r>
    </w:p>
    <w:p w:rsidR="001738AB" w:rsidRPr="001738AB" w:rsidRDefault="001738AB" w:rsidP="0017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</w:t>
      </w:r>
      <w:proofErr w:type="gramStart"/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участникам предоставляются сертификаты. Сертификаты участников рассылаются в электронном виде участникам. Печатный вариант сертификата участника не предполагается.</w:t>
      </w:r>
    </w:p>
    <w:p w:rsidR="001738AB" w:rsidRPr="001738AB" w:rsidRDefault="001738AB" w:rsidP="0017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 Подведение итогов 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размещение результатов на сайте университета (</w:t>
      </w:r>
      <w:r w:rsidRPr="001738A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https://knastu.ru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 декабря 2025 года.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38AB" w:rsidRPr="001738AB" w:rsidRDefault="001738AB" w:rsidP="0017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  Апелляции по результатам 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принимаются.</w:t>
      </w:r>
    </w:p>
    <w:p w:rsidR="001738AB" w:rsidRDefault="001738AB" w:rsidP="008C00D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 w:rsidRPr="001738AB">
        <w:rPr>
          <w:rFonts w:ascii="Times New Roman" w:eastAsia="Times New Roman" w:hAnsi="Times New Roman" w:cs="Times New Roman"/>
          <w:sz w:val="24"/>
          <w:szCs w:val="24"/>
          <w:lang w:eastAsia="ru-RU"/>
        </w:rPr>
        <w:t>5.6 Оргкомитет не вступает в переписку с претендентами, участниками и победителями.</w:t>
      </w:r>
    </w:p>
    <w:p w:rsidR="001738AB" w:rsidRDefault="001738AB">
      <w:pPr>
        <w:spacing w:after="0"/>
        <w:ind w:firstLineChars="183" w:firstLine="43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</w:p>
    <w:p w:rsidR="001738AB" w:rsidRDefault="001738AB">
      <w:pPr>
        <w:spacing w:after="0"/>
        <w:ind w:firstLineChars="183" w:firstLine="43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</w:p>
    <w:p w:rsidR="001738AB" w:rsidRDefault="008C00D5">
      <w:pPr>
        <w:spacing w:after="0"/>
        <w:ind w:firstLineChars="183" w:firstLine="43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СОГЛАСОВАНО</w:t>
      </w:r>
    </w:p>
    <w:p w:rsidR="008C00D5" w:rsidRDefault="008C00D5">
      <w:pPr>
        <w:spacing w:after="0"/>
        <w:ind w:firstLineChars="183" w:firstLine="43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</w:p>
    <w:p w:rsidR="008C00D5" w:rsidRDefault="008C00D5" w:rsidP="008C00D5">
      <w:pPr>
        <w:tabs>
          <w:tab w:val="left" w:pos="5760"/>
        </w:tabs>
        <w:spacing w:after="0"/>
        <w:ind w:firstLineChars="183" w:firstLine="43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Декан СГФ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  <w:t>О.А. Кузьмина</w:t>
      </w:r>
    </w:p>
    <w:p w:rsidR="001738AB" w:rsidRDefault="001738AB">
      <w:pPr>
        <w:spacing w:after="0"/>
        <w:ind w:firstLineChars="183" w:firstLine="43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</w:p>
    <w:p w:rsidR="00074444" w:rsidRDefault="008C00D5" w:rsidP="00B955F3">
      <w:pPr>
        <w:tabs>
          <w:tab w:val="left" w:pos="5803"/>
        </w:tabs>
        <w:spacing w:after="0"/>
        <w:ind w:firstLineChars="183" w:firstLine="439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Зав.кафедрой</w:t>
      </w:r>
      <w:proofErr w:type="spellEnd"/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ЛМК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  <w:t>Г.А.Шушарина</w:t>
      </w:r>
      <w:bookmarkStart w:id="3" w:name="_GoBack"/>
      <w:bookmarkEnd w:id="3"/>
    </w:p>
    <w:p w:rsidR="00074444" w:rsidRDefault="00074444">
      <w:pPr>
        <w:tabs>
          <w:tab w:val="left" w:pos="6946"/>
        </w:tabs>
        <w:ind w:firstLineChars="183" w:firstLine="512"/>
        <w:jc w:val="right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tabs>
          <w:tab w:val="left" w:pos="6946"/>
        </w:tabs>
        <w:ind w:firstLineChars="183" w:firstLine="512"/>
        <w:jc w:val="both"/>
        <w:rPr>
          <w:rFonts w:eastAsia="Times New Roman"/>
          <w:sz w:val="28"/>
          <w:szCs w:val="28"/>
        </w:rPr>
      </w:pPr>
    </w:p>
    <w:p w:rsidR="00074444" w:rsidRDefault="0007444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4444" w:rsidRDefault="00074444"/>
    <w:sectPr w:rsidR="00074444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CD" w:rsidRDefault="00605CCD">
      <w:pPr>
        <w:spacing w:line="240" w:lineRule="auto"/>
      </w:pPr>
      <w:r>
        <w:separator/>
      </w:r>
    </w:p>
  </w:endnote>
  <w:endnote w:type="continuationSeparator" w:id="0">
    <w:p w:rsidR="00605CCD" w:rsidRDefault="00605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default"/>
    <w:sig w:usb0="00000000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CD" w:rsidRDefault="00605CCD">
      <w:pPr>
        <w:spacing w:after="0"/>
      </w:pPr>
      <w:r>
        <w:separator/>
      </w:r>
    </w:p>
  </w:footnote>
  <w:footnote w:type="continuationSeparator" w:id="0">
    <w:p w:rsidR="00605CCD" w:rsidRDefault="00605C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A8A73A"/>
    <w:multiLevelType w:val="singleLevel"/>
    <w:tmpl w:val="DBA8A73A"/>
    <w:lvl w:ilvl="0">
      <w:start w:val="2"/>
      <w:numFmt w:val="decimal"/>
      <w:suff w:val="space"/>
      <w:lvlText w:val="%1."/>
      <w:lvlJc w:val="left"/>
      <w:pPr>
        <w:ind w:left="1900"/>
      </w:pPr>
    </w:lvl>
  </w:abstractNum>
  <w:abstractNum w:abstractNumId="1">
    <w:nsid w:val="F5163EE3"/>
    <w:multiLevelType w:val="multilevel"/>
    <w:tmpl w:val="F5163EE3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3B"/>
    <w:rsid w:val="00010968"/>
    <w:rsid w:val="00074444"/>
    <w:rsid w:val="001062E5"/>
    <w:rsid w:val="001738AB"/>
    <w:rsid w:val="003112F0"/>
    <w:rsid w:val="0051624C"/>
    <w:rsid w:val="00536CCA"/>
    <w:rsid w:val="00605CCD"/>
    <w:rsid w:val="006F633B"/>
    <w:rsid w:val="008C00D5"/>
    <w:rsid w:val="008D6C91"/>
    <w:rsid w:val="00A7465C"/>
    <w:rsid w:val="00AD4E28"/>
    <w:rsid w:val="00B955F3"/>
    <w:rsid w:val="00C03F77"/>
    <w:rsid w:val="00CA0815"/>
    <w:rsid w:val="00D63655"/>
    <w:rsid w:val="00E21B42"/>
    <w:rsid w:val="00E225A3"/>
    <w:rsid w:val="00FA5B48"/>
    <w:rsid w:val="23C810EE"/>
    <w:rsid w:val="6CC9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1041" w:hanging="212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122" w:firstLine="707"/>
    </w:pPr>
    <w:rPr>
      <w:rFonts w:ascii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122" w:firstLine="70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1041" w:hanging="212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122" w:firstLine="707"/>
    </w:pPr>
    <w:rPr>
      <w:rFonts w:ascii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122" w:firstLine="70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lymp.kna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danilkes@mail.ru</dc:creator>
  <cp:lastModifiedBy>Шушарина Галина Алексеевна</cp:lastModifiedBy>
  <cp:revision>4</cp:revision>
  <dcterms:created xsi:type="dcterms:W3CDTF">2025-10-28T02:43:00Z</dcterms:created>
  <dcterms:modified xsi:type="dcterms:W3CDTF">2025-10-28T02:44:00Z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A9738236684F4C80874DE1034FC6FFA2_13</vt:lpwstr>
  </property>
</Properties>
</file>