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2" w:rsidRDefault="00DD271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50D052" wp14:editId="3C49FD33">
            <wp:extent cx="5464175" cy="4748530"/>
            <wp:effectExtent l="0" t="0" r="3175" b="0"/>
            <wp:docPr id="1" name="Рисунок 1" descr="http://xn--80aff1fya.xn--p1ai/_nw/2/35051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ff1fya.xn--p1ai/_nw/2/350515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11" w:rsidRDefault="00DD2711">
      <w:pPr>
        <w:rPr>
          <w:rFonts w:ascii="Arial" w:hAnsi="Arial" w:cs="Arial"/>
          <w:color w:val="555555"/>
          <w:sz w:val="26"/>
          <w:szCs w:val="26"/>
          <w:shd w:val="clear" w:color="auto" w:fill="CBE7F1"/>
        </w:rPr>
      </w:pPr>
      <w:r>
        <w:rPr>
          <w:rFonts w:ascii="Arial" w:hAnsi="Arial" w:cs="Arial"/>
          <w:color w:val="800080"/>
          <w:sz w:val="26"/>
          <w:szCs w:val="26"/>
          <w:shd w:val="clear" w:color="auto" w:fill="CBE7F1"/>
        </w:rPr>
        <w:t>1</w:t>
      </w:r>
      <w:r w:rsidRPr="00DD2711">
        <w:rPr>
          <w:rFonts w:ascii="Arial" w:hAnsi="Arial" w:cs="Arial"/>
          <w:color w:val="800080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b/>
          <w:bCs/>
          <w:color w:val="800080"/>
          <w:sz w:val="26"/>
          <w:szCs w:val="26"/>
          <w:shd w:val="clear" w:color="auto" w:fill="CBE7F1"/>
        </w:rPr>
        <w:t>«ОТЦЫ И ДЕТИ»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Данное направление обращено к вечной проблеме человеческого бытия, связанной с неизбежностью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смены поколений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гармоничными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дисгармоничными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взаимоотношениями «отцов» и «детей».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конфликтного противостояния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до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взаимопонимания и преемственности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) и выявляются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причины противоборства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между ними, а также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пути их духовного сближения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0000FF"/>
          <w:sz w:val="26"/>
          <w:szCs w:val="26"/>
          <w:shd w:val="clear" w:color="auto" w:fill="CBE7F1"/>
        </w:rPr>
        <w:t>2. </w:t>
      </w:r>
      <w:r w:rsidRPr="00DD2711">
        <w:rPr>
          <w:rFonts w:ascii="Arial" w:hAnsi="Arial" w:cs="Arial"/>
          <w:b/>
          <w:bCs/>
          <w:color w:val="0000FF"/>
          <w:sz w:val="26"/>
          <w:szCs w:val="26"/>
          <w:shd w:val="clear" w:color="auto" w:fill="CBE7F1"/>
        </w:rPr>
        <w:t>«МЕЧТА И РЕАЛЬНОСТЬ»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Понятия «мечта» и «реальность» во многом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противопоставлены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 одновременно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тесно связаны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они нацеливают на осмысление различных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представлений о мире и смысле жизни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на раздумье о том,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как реальность порождает мечту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как мечта человека поднимает его над обыденностью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В литературе немало героев, по-разному относящихся к мечте: одни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воодушевлены благородными устремлениями и готовы их воплотить в жизнь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другие оказались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 xml:space="preserve">в плену прекраснодушных 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lastRenderedPageBreak/>
        <w:t>мечтаний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третьи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лишены высокой мечты и подчинены низменным целям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008000"/>
          <w:sz w:val="26"/>
          <w:szCs w:val="26"/>
          <w:shd w:val="clear" w:color="auto" w:fill="CBE7F1"/>
        </w:rPr>
        <w:t>3. </w:t>
      </w:r>
      <w:r w:rsidRPr="00DD2711">
        <w:rPr>
          <w:rFonts w:ascii="Arial" w:hAnsi="Arial" w:cs="Arial"/>
          <w:b/>
          <w:bCs/>
          <w:color w:val="008000"/>
          <w:sz w:val="26"/>
          <w:szCs w:val="26"/>
          <w:shd w:val="clear" w:color="auto" w:fill="CBE7F1"/>
        </w:rPr>
        <w:t>«МЕСТЬ И ВЕЛИКОДУШИЕ»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В рамках данного направления можно рассуждать о диаметрально противоположных проявлениях человеческой натуры, связанных с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представлениями о добре и зле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милосердии и жестокости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миролюбии и агрессии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Понятия «месть» и «великодушие» часто оказываются в центре внимания писателей, которые исследуют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реакции человека на жизненные вызовы, на поступки других людей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анализируют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поведение героев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в ситуации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 xml:space="preserve">нравственного </w:t>
      </w:r>
      <w:proofErr w:type="gramStart"/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выбора</w:t>
      </w:r>
      <w:proofErr w:type="gramEnd"/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как в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личностном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так и в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социально-историческом плане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FF0000"/>
          <w:sz w:val="26"/>
          <w:szCs w:val="26"/>
          <w:shd w:val="clear" w:color="auto" w:fill="CBE7F1"/>
        </w:rPr>
        <w:t>4. </w:t>
      </w:r>
      <w:r w:rsidRPr="00DD2711">
        <w:rPr>
          <w:rFonts w:ascii="Arial" w:hAnsi="Arial" w:cs="Arial"/>
          <w:b/>
          <w:bCs/>
          <w:color w:val="FF0000"/>
          <w:sz w:val="26"/>
          <w:szCs w:val="26"/>
          <w:shd w:val="clear" w:color="auto" w:fill="CBE7F1"/>
        </w:rPr>
        <w:t>«ИСКУССТВО И РЕМЕСЛО»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Темы данного направления актуализируют представления выпускников о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предназначении произведений искусства и мере таланта их создателей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дают возможность поразмышлять о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миссии художника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 его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роли в обществе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о том,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где заканчивается ремесло и начинается искусство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Литература постоянно обращается к осмыслению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феномена творчества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изображению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созидательного труда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помогает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раскрыть внутренний мир персонажа через его отношение к искусству и ремеслу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FFA500"/>
          <w:sz w:val="26"/>
          <w:szCs w:val="26"/>
          <w:shd w:val="clear" w:color="auto" w:fill="CBE7F1"/>
        </w:rPr>
        <w:t>5. </w:t>
      </w:r>
      <w:r w:rsidRPr="00DD2711">
        <w:rPr>
          <w:rFonts w:ascii="Arial" w:hAnsi="Arial" w:cs="Arial"/>
          <w:b/>
          <w:bCs/>
          <w:color w:val="FFA500"/>
          <w:sz w:val="26"/>
          <w:szCs w:val="26"/>
          <w:shd w:val="clear" w:color="auto" w:fill="CBE7F1"/>
        </w:rPr>
        <w:t>«ДОБРОТА И ЖЕСТОКОСТЬ».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Данное направление нацеливает выпускников на раздумье о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нравственных основах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отношения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к человеку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всему живому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позволяет размышлять, с одной стороны, о гуманистическом стремлении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ценить и беречь жизнь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с другой – об антигуманном желании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причинять страдание и боль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другим и даже самому себе.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Понятия «доброта» и «жестокость» принадлежат к «вечным» категориям, во многих произведениях литературы показаны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персонажи, тяготеющие к одному из этих полюсов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или проходящие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путь нравственного перерождения</w:t>
      </w:r>
      <w:proofErr w:type="gramStart"/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П</w:t>
      </w:r>
      <w:proofErr w:type="gramEnd"/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ри подготовке к сочинению </w:t>
      </w:r>
      <w:r w:rsidRPr="00DD2711">
        <w:rPr>
          <w:rFonts w:ascii="Arial" w:hAnsi="Arial" w:cs="Arial"/>
          <w:b/>
          <w:bCs/>
          <w:color w:val="800080"/>
          <w:sz w:val="26"/>
          <w:szCs w:val="26"/>
          <w:shd w:val="clear" w:color="auto" w:fill="CBE7F1"/>
        </w:rPr>
        <w:t>полезно знать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следующее: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Результатом итогового сочинения является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«зачёт»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или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«незачёт»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 К сдаче ЕГЭ допускаются только выпускники, получившие «зачёт».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Рекомендуемый объём сочинения – 350 слов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 Если в сочинении менее 250 слов (в подсчёт включаются все слова, в том числе служебные), то ставится незачёт.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Максимальное количество слов не устанавливается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Время написания сочинения –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3 часа 55 минут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Выпускнику разрешается пользоваться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орфографическим словарём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который выдадут в аудитории.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Для каждого из 11-и часовых поясов будут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разные темы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Итоговое сочинение может учитываться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при приёме абитуриентов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 xml:space="preserve">. В 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lastRenderedPageBreak/>
        <w:t>этом случае вузы сами оценят сочинение в баллах. Максимально можно получить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10 баллов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которые прибавятся к баллам ЕГЭ.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Темы сочинений объявят выпускникам в день написания сочинения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в 9.45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(за 15 минут до начала работы). В это же время темы будут опубликованы на открытых информационных ресурсах (</w:t>
      </w:r>
      <w:hyperlink r:id="rId7" w:tgtFrame="_blank" w:history="1">
        <w:r w:rsidRPr="00DD2711">
          <w:rPr>
            <w:rStyle w:val="a5"/>
            <w:rFonts w:ascii="Arial" w:hAnsi="Arial" w:cs="Arial"/>
            <w:color w:val="D21918"/>
            <w:sz w:val="26"/>
            <w:szCs w:val="26"/>
            <w:shd w:val="clear" w:color="auto" w:fill="CBE7F1"/>
          </w:rPr>
          <w:t>ege.edu.ru</w:t>
        </w:r>
      </w:hyperlink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 </w:t>
      </w:r>
      <w:hyperlink r:id="rId8" w:tgtFrame="_blank" w:history="1">
        <w:r w:rsidRPr="00DD2711">
          <w:rPr>
            <w:rStyle w:val="a5"/>
            <w:rFonts w:ascii="Arial" w:hAnsi="Arial" w:cs="Arial"/>
            <w:color w:val="D21918"/>
            <w:sz w:val="26"/>
            <w:szCs w:val="26"/>
            <w:shd w:val="clear" w:color="auto" w:fill="CBE7F1"/>
          </w:rPr>
          <w:t>fipi.ru</w:t>
        </w:r>
      </w:hyperlink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).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Работа выполняется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чёрной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 </w:t>
      </w:r>
      <w:proofErr w:type="spellStart"/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гелевой</w:t>
      </w:r>
      <w:proofErr w:type="spellEnd"/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, капиллярной или перьевой ручкой. </w:t>
      </w:r>
      <w:r w:rsidRPr="00DD2711">
        <w:rPr>
          <w:rFonts w:ascii="Arial" w:hAnsi="Arial" w:cs="Arial"/>
          <w:color w:val="555555"/>
          <w:sz w:val="26"/>
          <w:szCs w:val="26"/>
        </w:rPr>
        <w:br/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● Сочинение должно быть </w:t>
      </w:r>
      <w:r w:rsidRPr="00DD2711">
        <w:rPr>
          <w:rFonts w:ascii="Arial" w:hAnsi="Arial" w:cs="Arial"/>
          <w:b/>
          <w:bCs/>
          <w:color w:val="555555"/>
          <w:sz w:val="26"/>
          <w:szCs w:val="26"/>
          <w:shd w:val="clear" w:color="auto" w:fill="CBE7F1"/>
        </w:rPr>
        <w:t>проверено в течение семи календарных дней</w:t>
      </w:r>
      <w:r w:rsidRPr="00DD2711">
        <w:rPr>
          <w:rFonts w:ascii="Arial" w:hAnsi="Arial" w:cs="Arial"/>
          <w:color w:val="555555"/>
          <w:sz w:val="26"/>
          <w:szCs w:val="26"/>
          <w:shd w:val="clear" w:color="auto" w:fill="CBE7F1"/>
        </w:rPr>
        <w:t>.</w:t>
      </w:r>
    </w:p>
    <w:p w:rsidR="00DD2711" w:rsidRPr="00DD2711" w:rsidRDefault="00DD2711" w:rsidP="00DD2711">
      <w:pPr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CBE7F1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Сочинение проверяется по следующим </w:t>
      </w:r>
      <w:r w:rsidRPr="00DD2711">
        <w:rPr>
          <w:rFonts w:ascii="Arial" w:eastAsia="Times New Roman" w:hAnsi="Arial" w:cs="Arial"/>
          <w:b/>
          <w:bCs/>
          <w:color w:val="FF0000"/>
          <w:sz w:val="26"/>
          <w:szCs w:val="26"/>
          <w:shd w:val="clear" w:color="auto" w:fill="CBE7F1"/>
          <w:lang w:eastAsia="ru-RU"/>
        </w:rPr>
        <w:t>критериям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: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КРИТЕРИЙ №1 «СООТВЕТСТВИЕ ТЕМЕ»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Данный критерий нацеливает на проверку содержания сочинения. </w:t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br/>
        <w:t>Участник должен рассуждать на предложенную тему, выбрав путь её раскрытия (например, отвечает на вопрос, поставленный в теме, или размышляет над предложенной проблемой и т.п.).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«Незачёт» ставится только в случае, если сочинение не соответствует теме или в нём не прослеживается конкретной цели высказывания, то есть коммуникативного замысла. Во всех остальных случаях выставляется «зачёт».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КРИТЕРИЙ №2 «АРГУМЕНТАЦИЯ. ПРИВЛЕЧЕНИЕ ЛИТЕРАТУРНОГО МАТЕРИАЛА»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 </w:t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br/>
      </w:r>
      <w:proofErr w:type="gramStart"/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Участник должен строить рассуждение, привлекая для аргументации </w:t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u w:val="single"/>
          <w:shd w:val="clear" w:color="auto" w:fill="CBE7F1"/>
          <w:lang w:eastAsia="ru-RU"/>
        </w:rPr>
        <w:t>не менее одного</w:t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 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 xml:space="preserve">«Незачёт» ставится при условии, если сочинение написано без привлечения литературного материала или в нём </w:t>
      </w:r>
      <w:proofErr w:type="gramStart"/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существенно искажено</w:t>
      </w:r>
      <w:proofErr w:type="gramEnd"/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«зачёт».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КРИТЕРИЙ №3 «КОМПОЗИЦИЯ И ЛОГИКА РАССУЖДЕНИЯ»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lastRenderedPageBreak/>
        <w:t xml:space="preserve">«Незачёт»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тезисно</w:t>
      </w:r>
      <w:proofErr w:type="spellEnd"/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-доказательная часть. Во всех остальных случаях выставляется «зачёт».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КРИТЕРИЙ №4 «КАЧЕСТВО ПИСЬМЕННОЙ РЕЧИ»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Данный критерий нацеливает на проверку речевого оформления текста сочинения. </w:t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«Незачёт»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«зачёт».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КРИТЕРИЙ №5 «ГРАМОТНОСТЬ»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i/>
          <w:iCs/>
          <w:color w:val="808080"/>
          <w:sz w:val="26"/>
          <w:szCs w:val="26"/>
          <w:shd w:val="clear" w:color="auto" w:fill="CBE7F1"/>
          <w:lang w:eastAsia="ru-RU"/>
        </w:rPr>
        <w:t>Данный критерий позволяет оценить грамотность выпускника.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«Незачёт» ставится при условии, если на 100 слов приходится в сумме более пяти ошибок: грамматических, орфографических, пунктуационных.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b/>
          <w:bCs/>
          <w:color w:val="555555"/>
          <w:sz w:val="26"/>
          <w:szCs w:val="26"/>
          <w:shd w:val="clear" w:color="auto" w:fill="CBE7F1"/>
          <w:lang w:eastAsia="ru-RU"/>
        </w:rPr>
        <w:t>Итоговое сочинение оценивается зачётом, если: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t>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● Получен «зачёт» по Критерию №1.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● Получен «зачёт» по Критерию №2.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● Получен «зачёт» по одному из Критериев №3-5.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● В сочинении не менее 250 слов.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● Сочинение не списано. </w:t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</w:r>
      <w:r w:rsidRPr="00DD2711">
        <w:rPr>
          <w:rFonts w:ascii="Arial" w:eastAsia="Times New Roman" w:hAnsi="Arial" w:cs="Arial"/>
          <w:color w:val="555555"/>
          <w:sz w:val="26"/>
          <w:szCs w:val="26"/>
          <w:shd w:val="clear" w:color="auto" w:fill="CBE7F1"/>
          <w:lang w:eastAsia="ru-RU"/>
        </w:rPr>
        <w:br/>
        <w:t>Некоторые вузы дополнительно дают до 10 баллов за данное сочинение. В таком случае критерии будут следующими:</w:t>
      </w:r>
    </w:p>
    <w:p w:rsidR="00D35970" w:rsidRDefault="00D35970"/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Default="009D4722" w:rsidP="009D4722">
      <w:pPr>
        <w:shd w:val="clear" w:color="auto" w:fill="FFFFFF"/>
        <w:spacing w:after="0" w:line="240" w:lineRule="auto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Министр просвещения РФ О.Ю. Васильева объявила пять направлений тем итогового сочинения на 2018/19 учебный год.</w:t>
      </w:r>
    </w:p>
    <w:p w:rsidR="009D4722" w:rsidRPr="009D4722" w:rsidRDefault="009D4722" w:rsidP="009D4722">
      <w:pPr>
        <w:shd w:val="clear" w:color="auto" w:fill="FFFFFF"/>
        <w:tabs>
          <w:tab w:val="left" w:pos="13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4722" w:rsidRPr="009D4722" w:rsidRDefault="009D4722" w:rsidP="009D472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Отцы и дети</w:t>
      </w:r>
    </w:p>
    <w:p w:rsidR="009D4722" w:rsidRPr="009D4722" w:rsidRDefault="009D4722" w:rsidP="009D472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Мечта и реальность</w:t>
      </w:r>
    </w:p>
    <w:p w:rsidR="009D4722" w:rsidRPr="009D4722" w:rsidRDefault="009D4722" w:rsidP="009D472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Месть и великодушие</w:t>
      </w:r>
    </w:p>
    <w:p w:rsidR="009D4722" w:rsidRPr="009D4722" w:rsidRDefault="009D4722" w:rsidP="009D472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и ремесло</w:t>
      </w:r>
    </w:p>
    <w:p w:rsidR="009D4722" w:rsidRPr="009D4722" w:rsidRDefault="009D4722" w:rsidP="009D472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 и жестокость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722" w:rsidRPr="009D4722" w:rsidRDefault="009D4722" w:rsidP="009D472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t>1. Отцы и дети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 </w:t>
      </w:r>
    </w:p>
    <w:p w:rsidR="009D4722" w:rsidRPr="009D4722" w:rsidRDefault="009D4722" w:rsidP="009D472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t>2. Мечта и реальность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 </w:t>
      </w:r>
    </w:p>
    <w:p w:rsidR="009D4722" w:rsidRPr="009D4722" w:rsidRDefault="009D4722" w:rsidP="009D472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t>3. Месть и великодушие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proofErr w:type="gramEnd"/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4722" w:rsidRPr="009D4722" w:rsidRDefault="009D4722" w:rsidP="009D4722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lastRenderedPageBreak/>
        <w:t>4. Искусство и ремесло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D4722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t>5. Доброта и жестокость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602B6A" w:rsidRDefault="009D4722" w:rsidP="00602B6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Общая информация</w:t>
      </w:r>
    </w:p>
    <w:p w:rsidR="009D4722" w:rsidRPr="009D4722" w:rsidRDefault="009D4722" w:rsidP="00602B6A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gramStart"/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 </w:t>
      </w:r>
      <w:proofErr w:type="gramEnd"/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написания</w:t>
      </w: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9D4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часа 55 минут. </w:t>
      </w:r>
    </w:p>
    <w:p w:rsidR="009D4722" w:rsidRPr="009D4722" w:rsidRDefault="009D4722" w:rsidP="009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Экзаменационный компле</w:t>
      </w:r>
      <w:proofErr w:type="gramStart"/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9D4722" w:rsidRPr="009D4722" w:rsidRDefault="009D4722" w:rsidP="009D472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9D4722" w:rsidRPr="009D4722" w:rsidRDefault="009D4722" w:rsidP="009D472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9D4722" w:rsidRPr="009D4722" w:rsidRDefault="009D4722" w:rsidP="009D472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9D4722" w:rsidRPr="009D4722" w:rsidRDefault="009D4722" w:rsidP="009D472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35970" w:rsidRPr="009D4722" w:rsidRDefault="00D35970" w:rsidP="00D35970">
      <w:pPr>
        <w:rPr>
          <w:rFonts w:ascii="Times New Roman" w:hAnsi="Times New Roman" w:cs="Times New Roman"/>
          <w:sz w:val="28"/>
          <w:szCs w:val="28"/>
        </w:rPr>
      </w:pPr>
    </w:p>
    <w:sectPr w:rsidR="00D35970" w:rsidRPr="009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8B3"/>
    <w:multiLevelType w:val="multilevel"/>
    <w:tmpl w:val="F374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15CB5"/>
    <w:multiLevelType w:val="multilevel"/>
    <w:tmpl w:val="C73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702CB"/>
    <w:multiLevelType w:val="multilevel"/>
    <w:tmpl w:val="B14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11"/>
    <w:rsid w:val="00602B6A"/>
    <w:rsid w:val="00833072"/>
    <w:rsid w:val="008C2BC0"/>
    <w:rsid w:val="009D4722"/>
    <w:rsid w:val="00D35970"/>
    <w:rsid w:val="00D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27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27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D4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4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27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27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7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9D4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Наталья Трифоновна</dc:creator>
  <cp:lastModifiedBy>Администратор</cp:lastModifiedBy>
  <cp:revision>2</cp:revision>
  <cp:lastPrinted>2018-09-06T01:28:00Z</cp:lastPrinted>
  <dcterms:created xsi:type="dcterms:W3CDTF">2018-11-11T22:44:00Z</dcterms:created>
  <dcterms:modified xsi:type="dcterms:W3CDTF">2018-11-11T22:44:00Z</dcterms:modified>
</cp:coreProperties>
</file>