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Изменение № </w:t>
      </w:r>
      <w:r w:rsidR="0025152D">
        <w:rPr>
          <w:b/>
          <w:sz w:val="28"/>
          <w:szCs w:val="28"/>
        </w:rPr>
        <w:t>6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Pr="005D00A0">
        <w:rPr>
          <w:b/>
          <w:sz w:val="28"/>
          <w:szCs w:val="28"/>
        </w:rPr>
        <w:t>Ф.001-2017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12C3F" w:rsidRPr="005D00A0">
        <w:rPr>
          <w:sz w:val="28"/>
          <w:szCs w:val="28"/>
        </w:rPr>
        <w:t>обеспечении</w:t>
      </w:r>
      <w:proofErr w:type="gramEnd"/>
      <w:r w:rsidR="00012C3F" w:rsidRPr="005D00A0">
        <w:rPr>
          <w:sz w:val="28"/>
          <w:szCs w:val="28"/>
        </w:rPr>
        <w:t xml:space="preserve">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студентов и аспирантов </w:t>
      </w:r>
      <w:proofErr w:type="gramStart"/>
      <w:r w:rsidR="00012C3F" w:rsidRPr="005D00A0">
        <w:rPr>
          <w:sz w:val="28"/>
          <w:szCs w:val="28"/>
        </w:rPr>
        <w:t>очной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A343C2" w:rsidRPr="00A343C2">
        <w:rPr>
          <w:sz w:val="28"/>
          <w:szCs w:val="28"/>
        </w:rPr>
        <w:t>247</w:t>
      </w:r>
      <w:r w:rsidRPr="005D00A0">
        <w:rPr>
          <w:sz w:val="28"/>
          <w:szCs w:val="28"/>
        </w:rPr>
        <w:t xml:space="preserve"> -</w:t>
      </w:r>
      <w:proofErr w:type="gramStart"/>
      <w:r w:rsidRPr="005D00A0">
        <w:rPr>
          <w:sz w:val="28"/>
          <w:szCs w:val="28"/>
        </w:rPr>
        <w:t>О</w:t>
      </w:r>
      <w:proofErr w:type="gramEnd"/>
      <w:r w:rsidRPr="005D00A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A343C2" w:rsidRPr="00A343C2">
        <w:rPr>
          <w:sz w:val="28"/>
          <w:szCs w:val="28"/>
        </w:rPr>
        <w:t>01</w:t>
      </w:r>
      <w:r w:rsidR="00A343C2">
        <w:rPr>
          <w:sz w:val="28"/>
          <w:szCs w:val="28"/>
        </w:rPr>
        <w:t>.06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25152D">
        <w:rPr>
          <w:sz w:val="28"/>
          <w:szCs w:val="28"/>
        </w:rPr>
        <w:t>28.05.</w:t>
      </w:r>
      <w:r w:rsidRPr="005D00A0">
        <w:rPr>
          <w:sz w:val="28"/>
          <w:szCs w:val="28"/>
        </w:rPr>
        <w:t>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087D1F" w:rsidRDefault="0038441B" w:rsidP="00087D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7D1F">
        <w:rPr>
          <w:sz w:val="28"/>
          <w:szCs w:val="28"/>
        </w:rPr>
        <w:t xml:space="preserve"> </w:t>
      </w:r>
      <w:r w:rsidR="00087D1F" w:rsidRPr="0018757B">
        <w:rPr>
          <w:b/>
          <w:sz w:val="28"/>
          <w:szCs w:val="28"/>
        </w:rPr>
        <w:t>Пункт 7.1</w:t>
      </w:r>
      <w:r>
        <w:rPr>
          <w:b/>
          <w:sz w:val="28"/>
          <w:szCs w:val="28"/>
        </w:rPr>
        <w:t>, седьмой абзац</w:t>
      </w:r>
      <w:r w:rsidR="00B973E7">
        <w:rPr>
          <w:b/>
          <w:sz w:val="28"/>
          <w:szCs w:val="28"/>
        </w:rPr>
        <w:t xml:space="preserve">. </w:t>
      </w:r>
      <w:r w:rsidR="00B973E7" w:rsidRPr="00B973E7">
        <w:rPr>
          <w:sz w:val="28"/>
          <w:szCs w:val="28"/>
        </w:rPr>
        <w:t>Изменить и изложить в новой редакции</w:t>
      </w:r>
      <w:r w:rsidR="00B973E7">
        <w:rPr>
          <w:sz w:val="28"/>
          <w:szCs w:val="28"/>
        </w:rPr>
        <w:t>:</w:t>
      </w:r>
    </w:p>
    <w:p w:rsidR="00B973E7" w:rsidRPr="003E0EA0" w:rsidRDefault="00B973E7" w:rsidP="00087D1F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973E7">
        <w:rPr>
          <w:iCs/>
          <w:spacing w:val="-6"/>
          <w:sz w:val="28"/>
          <w:szCs w:val="28"/>
        </w:rPr>
        <w:t>7.1</w:t>
      </w:r>
      <w:proofErr w:type="gramStart"/>
      <w:r w:rsidRPr="00D96330">
        <w:rPr>
          <w:spacing w:val="-6"/>
          <w:sz w:val="28"/>
          <w:szCs w:val="28"/>
        </w:rPr>
        <w:t xml:space="preserve"> П</w:t>
      </w:r>
      <w:proofErr w:type="gramEnd"/>
      <w:r w:rsidRPr="00D96330">
        <w:rPr>
          <w:spacing w:val="-6"/>
          <w:sz w:val="28"/>
          <w:szCs w:val="28"/>
        </w:rPr>
        <w:t>ри назначении государственной академической стипендии ст</w:t>
      </w:r>
      <w:r w:rsidRPr="00D96330">
        <w:rPr>
          <w:spacing w:val="-6"/>
          <w:sz w:val="28"/>
          <w:szCs w:val="28"/>
        </w:rPr>
        <w:t>у</w:t>
      </w:r>
      <w:r w:rsidRPr="00D96330">
        <w:rPr>
          <w:spacing w:val="-6"/>
          <w:sz w:val="28"/>
          <w:szCs w:val="28"/>
        </w:rPr>
        <w:t>дентам выпускного курса на основании результатов последней промежуто</w:t>
      </w:r>
      <w:r w:rsidRPr="00D96330">
        <w:rPr>
          <w:spacing w:val="-6"/>
          <w:sz w:val="28"/>
          <w:szCs w:val="28"/>
        </w:rPr>
        <w:t>ч</w:t>
      </w:r>
      <w:r w:rsidRPr="00D96330">
        <w:rPr>
          <w:spacing w:val="-6"/>
          <w:sz w:val="28"/>
          <w:szCs w:val="28"/>
        </w:rPr>
        <w:t>ной аттестации учитываются все оценки, полученные по итогам защиты ку</w:t>
      </w:r>
      <w:r w:rsidRPr="00D96330">
        <w:rPr>
          <w:spacing w:val="-6"/>
          <w:sz w:val="28"/>
          <w:szCs w:val="28"/>
        </w:rPr>
        <w:t>р</w:t>
      </w:r>
      <w:r w:rsidRPr="00D96330">
        <w:rPr>
          <w:spacing w:val="-6"/>
          <w:sz w:val="28"/>
          <w:szCs w:val="28"/>
        </w:rPr>
        <w:t>совых работ (проектов), промежуточной аттестации в форме дифференцир</w:t>
      </w:r>
      <w:r w:rsidRPr="00D96330">
        <w:rPr>
          <w:spacing w:val="-6"/>
          <w:sz w:val="28"/>
          <w:szCs w:val="28"/>
        </w:rPr>
        <w:t>о</w:t>
      </w:r>
      <w:r w:rsidRPr="00D96330">
        <w:rPr>
          <w:spacing w:val="-6"/>
          <w:sz w:val="28"/>
          <w:szCs w:val="28"/>
        </w:rPr>
        <w:t>ванных оценок, экзаменов, п</w:t>
      </w:r>
      <w:r w:rsidRPr="00B973E7">
        <w:rPr>
          <w:spacing w:val="-6"/>
          <w:sz w:val="28"/>
          <w:szCs w:val="28"/>
        </w:rPr>
        <w:t xml:space="preserve">редусмотренных календарным учебным графиком по итогам весеннего семестра. Полученные по результатам защиты отчета по преддипломной практике оценки </w:t>
      </w:r>
      <w:r w:rsidR="00745DF8">
        <w:rPr>
          <w:sz w:val="28"/>
          <w:szCs w:val="28"/>
        </w:rPr>
        <w:t>«хорошо»</w:t>
      </w:r>
      <w:r w:rsidRPr="00B973E7">
        <w:rPr>
          <w:sz w:val="28"/>
          <w:szCs w:val="28"/>
        </w:rPr>
        <w:t xml:space="preserve">, </w:t>
      </w:r>
      <w:r w:rsidR="00745DF8">
        <w:rPr>
          <w:sz w:val="28"/>
          <w:szCs w:val="28"/>
        </w:rPr>
        <w:t>«отлично»</w:t>
      </w:r>
      <w:r w:rsidRPr="00B973E7">
        <w:rPr>
          <w:sz w:val="28"/>
          <w:szCs w:val="28"/>
        </w:rPr>
        <w:t xml:space="preserve">  не влияют на размер назначенных ранее государственной академической или повышенной го</w:t>
      </w:r>
      <w:r w:rsidRPr="00B973E7">
        <w:rPr>
          <w:sz w:val="28"/>
          <w:szCs w:val="28"/>
        </w:rPr>
        <w:t>с</w:t>
      </w:r>
      <w:r w:rsidRPr="00B973E7">
        <w:rPr>
          <w:sz w:val="28"/>
          <w:szCs w:val="28"/>
        </w:rPr>
        <w:t>ударственной академической стипендий</w:t>
      </w:r>
      <w:proofErr w:type="gramStart"/>
      <w:r w:rsidRPr="00B973E7">
        <w:rPr>
          <w:sz w:val="28"/>
          <w:szCs w:val="28"/>
        </w:rPr>
        <w:t>.»</w:t>
      </w:r>
      <w:proofErr w:type="gramEnd"/>
    </w:p>
    <w:p w:rsidR="00087D1F" w:rsidRDefault="00B973E7" w:rsidP="00087D1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D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</w:t>
      </w:r>
      <w:r w:rsidR="00087D1F" w:rsidRPr="00702560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.6</w:t>
      </w:r>
      <w:r w:rsidR="00087D1F" w:rsidRPr="00702560">
        <w:rPr>
          <w:b/>
          <w:sz w:val="28"/>
          <w:szCs w:val="28"/>
        </w:rPr>
        <w:t>.</w:t>
      </w:r>
      <w:r w:rsidR="00087D1F">
        <w:rPr>
          <w:sz w:val="28"/>
          <w:szCs w:val="28"/>
        </w:rPr>
        <w:t xml:space="preserve"> </w:t>
      </w:r>
      <w:r w:rsidR="0025152D" w:rsidRPr="00B973E7">
        <w:rPr>
          <w:sz w:val="28"/>
          <w:szCs w:val="28"/>
        </w:rPr>
        <w:t>Изменить и изложить в новой редакции</w:t>
      </w:r>
      <w:r w:rsidR="0025152D">
        <w:rPr>
          <w:sz w:val="28"/>
          <w:szCs w:val="28"/>
        </w:rPr>
        <w:t>:</w:t>
      </w:r>
    </w:p>
    <w:p w:rsidR="0025152D" w:rsidRPr="0025152D" w:rsidRDefault="00087D1F" w:rsidP="0025152D">
      <w:pPr>
        <w:ind w:firstLine="708"/>
        <w:jc w:val="both"/>
        <w:rPr>
          <w:sz w:val="28"/>
          <w:szCs w:val="28"/>
        </w:rPr>
      </w:pPr>
      <w:proofErr w:type="gramStart"/>
      <w:r w:rsidRPr="0025152D">
        <w:rPr>
          <w:sz w:val="28"/>
          <w:szCs w:val="28"/>
        </w:rPr>
        <w:t>«</w:t>
      </w:r>
      <w:r w:rsidR="0025152D" w:rsidRPr="0025152D">
        <w:rPr>
          <w:sz w:val="28"/>
          <w:szCs w:val="28"/>
        </w:rPr>
        <w:t>7.6 Выплата государственной академической стипендии студентам, в том числе повышенной государственной академической стипендии пр</w:t>
      </w:r>
      <w:r w:rsidR="0025152D" w:rsidRPr="0025152D">
        <w:rPr>
          <w:sz w:val="28"/>
          <w:szCs w:val="28"/>
        </w:rPr>
        <w:t>е</w:t>
      </w:r>
      <w:r w:rsidR="0025152D" w:rsidRPr="0025152D">
        <w:rPr>
          <w:sz w:val="28"/>
          <w:szCs w:val="28"/>
        </w:rPr>
        <w:t>кращается с первого числа месяца, следующего за месяцем получения ст</w:t>
      </w:r>
      <w:r w:rsidR="0025152D" w:rsidRPr="0025152D">
        <w:rPr>
          <w:sz w:val="28"/>
          <w:szCs w:val="28"/>
        </w:rPr>
        <w:t>у</w:t>
      </w:r>
      <w:r w:rsidR="0025152D" w:rsidRPr="0025152D">
        <w:rPr>
          <w:sz w:val="28"/>
          <w:szCs w:val="28"/>
        </w:rPr>
        <w:t>дентом оценки «удовлетворительно» по результатам промежуточной атт</w:t>
      </w:r>
      <w:r w:rsidR="0025152D" w:rsidRPr="0025152D">
        <w:rPr>
          <w:sz w:val="28"/>
          <w:szCs w:val="28"/>
        </w:rPr>
        <w:t>е</w:t>
      </w:r>
      <w:r w:rsidR="0025152D" w:rsidRPr="0025152D">
        <w:rPr>
          <w:sz w:val="28"/>
          <w:szCs w:val="28"/>
        </w:rPr>
        <w:t>стации или возникновения у обучающегося академической задолженности, в том числе, если по итогам преддипломной практики или практики, пр</w:t>
      </w:r>
      <w:r w:rsidR="0025152D" w:rsidRPr="0025152D">
        <w:rPr>
          <w:sz w:val="28"/>
          <w:szCs w:val="28"/>
        </w:rPr>
        <w:t>о</w:t>
      </w:r>
      <w:r w:rsidR="0025152D" w:rsidRPr="0025152D">
        <w:rPr>
          <w:sz w:val="28"/>
          <w:szCs w:val="28"/>
        </w:rPr>
        <w:t>водимой в летние ме</w:t>
      </w:r>
      <w:r w:rsidR="00745DF8">
        <w:rPr>
          <w:sz w:val="28"/>
          <w:szCs w:val="28"/>
        </w:rPr>
        <w:t>сяцы, была получена оценка «</w:t>
      </w:r>
      <w:r w:rsidR="0025152D" w:rsidRPr="0025152D">
        <w:rPr>
          <w:sz w:val="28"/>
          <w:szCs w:val="28"/>
        </w:rPr>
        <w:t>удовлетворительно</w:t>
      </w:r>
      <w:r w:rsidR="00745DF8">
        <w:rPr>
          <w:sz w:val="28"/>
          <w:szCs w:val="28"/>
        </w:rPr>
        <w:t>»</w:t>
      </w:r>
      <w:r w:rsidR="0025152D" w:rsidRPr="0025152D">
        <w:rPr>
          <w:sz w:val="28"/>
          <w:szCs w:val="28"/>
        </w:rPr>
        <w:t xml:space="preserve"> или возникла академическая задолженность. </w:t>
      </w:r>
      <w:proofErr w:type="gramEnd"/>
    </w:p>
    <w:p w:rsidR="00702560" w:rsidRPr="0025152D" w:rsidRDefault="0025152D" w:rsidP="0025152D">
      <w:pPr>
        <w:ind w:firstLine="708"/>
        <w:jc w:val="both"/>
        <w:rPr>
          <w:sz w:val="28"/>
          <w:szCs w:val="28"/>
        </w:rPr>
      </w:pPr>
      <w:r w:rsidRPr="0025152D">
        <w:rPr>
          <w:sz w:val="28"/>
          <w:szCs w:val="28"/>
        </w:rPr>
        <w:t>В последнем случае (по итогам практики, проводимой в летние м</w:t>
      </w:r>
      <w:r w:rsidRPr="0025152D">
        <w:rPr>
          <w:sz w:val="28"/>
          <w:szCs w:val="28"/>
        </w:rPr>
        <w:t>е</w:t>
      </w:r>
      <w:r w:rsidRPr="0025152D">
        <w:rPr>
          <w:sz w:val="28"/>
          <w:szCs w:val="28"/>
        </w:rPr>
        <w:t>сяцы) проект приказа о прекращении выплаты ранее назначенной госуда</w:t>
      </w:r>
      <w:r w:rsidRPr="0025152D">
        <w:rPr>
          <w:sz w:val="28"/>
          <w:szCs w:val="28"/>
        </w:rPr>
        <w:t>р</w:t>
      </w:r>
      <w:r w:rsidRPr="0025152D">
        <w:rPr>
          <w:sz w:val="28"/>
          <w:szCs w:val="28"/>
        </w:rPr>
        <w:t>ственной академической стипендии (повышенной государственной акад</w:t>
      </w:r>
      <w:r w:rsidRPr="0025152D">
        <w:rPr>
          <w:sz w:val="28"/>
          <w:szCs w:val="28"/>
        </w:rPr>
        <w:t>е</w:t>
      </w:r>
      <w:r w:rsidRPr="0025152D">
        <w:rPr>
          <w:sz w:val="28"/>
          <w:szCs w:val="28"/>
        </w:rPr>
        <w:t>мической стипендии) готовится ОФКС без рассмотрения вопроса стипе</w:t>
      </w:r>
      <w:r w:rsidRPr="0025152D">
        <w:rPr>
          <w:sz w:val="28"/>
          <w:szCs w:val="28"/>
        </w:rPr>
        <w:t>н</w:t>
      </w:r>
      <w:r w:rsidRPr="0025152D">
        <w:rPr>
          <w:sz w:val="28"/>
          <w:szCs w:val="28"/>
        </w:rPr>
        <w:t>диальной комиссией факультета (института)</w:t>
      </w:r>
      <w:proofErr w:type="gramStart"/>
      <w:r w:rsidRPr="0025152D">
        <w:rPr>
          <w:sz w:val="28"/>
          <w:szCs w:val="28"/>
        </w:rPr>
        <w:t>.</w:t>
      </w:r>
      <w:r w:rsidR="00702560" w:rsidRPr="0025152D">
        <w:rPr>
          <w:sz w:val="28"/>
          <w:szCs w:val="28"/>
        </w:rPr>
        <w:t>»</w:t>
      </w:r>
      <w:proofErr w:type="gramEnd"/>
      <w:r w:rsidR="00702560" w:rsidRPr="0025152D">
        <w:rPr>
          <w:sz w:val="28"/>
          <w:szCs w:val="28"/>
        </w:rPr>
        <w:t xml:space="preserve"> </w:t>
      </w:r>
    </w:p>
    <w:p w:rsidR="00087D1F" w:rsidRDefault="00087D1F" w:rsidP="00702560">
      <w:pPr>
        <w:contextualSpacing/>
        <w:rPr>
          <w:b/>
          <w:sz w:val="28"/>
          <w:szCs w:val="28"/>
        </w:rPr>
      </w:pPr>
    </w:p>
    <w:sectPr w:rsidR="00087D1F" w:rsidSect="00A343C2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343C2">
      <w:rPr>
        <w:noProof/>
      </w:rPr>
      <w:t>1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A343C2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D66F5"/>
    <w:rsid w:val="002E43DB"/>
    <w:rsid w:val="002E5DD0"/>
    <w:rsid w:val="002F39C4"/>
    <w:rsid w:val="002F51F6"/>
    <w:rsid w:val="002F77C0"/>
    <w:rsid w:val="003141D5"/>
    <w:rsid w:val="00341C88"/>
    <w:rsid w:val="0037243E"/>
    <w:rsid w:val="0038441B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E1869"/>
    <w:rsid w:val="009F2AE2"/>
    <w:rsid w:val="009F3BFC"/>
    <w:rsid w:val="00A24421"/>
    <w:rsid w:val="00A27686"/>
    <w:rsid w:val="00A343C2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C33B1"/>
    <w:rsid w:val="00CD7B57"/>
    <w:rsid w:val="00CF23A0"/>
    <w:rsid w:val="00D0763F"/>
    <w:rsid w:val="00D9043E"/>
    <w:rsid w:val="00DA33B3"/>
    <w:rsid w:val="00DC0DF2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4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4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4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4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8BB1-F42E-411C-94D0-60ECCE0F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2018-06-01T05:26:00Z</cp:lastPrinted>
  <dcterms:created xsi:type="dcterms:W3CDTF">2018-06-04T05:21:00Z</dcterms:created>
  <dcterms:modified xsi:type="dcterms:W3CDTF">2018-06-04T05:21:00Z</dcterms:modified>
</cp:coreProperties>
</file>