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548CE">
            <w:r w:rsidRPr="00DE599A">
              <w:rPr>
                <w:sz w:val="28"/>
                <w:szCs w:val="28"/>
              </w:rPr>
              <w:t xml:space="preserve">   </w:t>
            </w:r>
            <w:r w:rsidR="007548CE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7548CE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7548CE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7548CE" w:rsidRDefault="0042098F" w:rsidP="0042098F">
      <w:pPr>
        <w:ind w:firstLine="709"/>
        <w:rPr>
          <w:sz w:val="20"/>
          <w:szCs w:val="28"/>
        </w:rPr>
      </w:pPr>
    </w:p>
    <w:p w:rsidR="0042098F" w:rsidRPr="00DE599A" w:rsidRDefault="0042098F" w:rsidP="0075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7548CE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7548CE">
      <w:pPr>
        <w:pStyle w:val="a6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7548CE" w:rsidRDefault="0042098F" w:rsidP="007548CE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0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7548CE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  <w:lang w:eastAsia="en-US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7548CE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7548CE" w:rsidRDefault="0042098F" w:rsidP="007548CE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 w:val="20"/>
          <w:szCs w:val="28"/>
        </w:rPr>
      </w:pPr>
    </w:p>
    <w:p w:rsidR="0042098F" w:rsidRPr="00DE599A" w:rsidRDefault="0042098F" w:rsidP="007548CE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7548CE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7548CE" w:rsidRDefault="0042098F" w:rsidP="007548CE">
      <w:pPr>
        <w:widowControl w:val="0"/>
        <w:ind w:firstLine="709"/>
        <w:jc w:val="both"/>
        <w:rPr>
          <w:b/>
          <w:color w:val="0000FF"/>
          <w:sz w:val="20"/>
          <w:szCs w:val="28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rPr>
          <w:sz w:val="20"/>
        </w:rPr>
      </w:pPr>
    </w:p>
    <w:p w:rsidR="0042098F" w:rsidRPr="00DE599A" w:rsidRDefault="0042098F" w:rsidP="007548CE">
      <w:pPr>
        <w:pStyle w:val="a3"/>
        <w:widowControl w:val="0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7548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7548CE" w:rsidRDefault="007548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098F" w:rsidRPr="00DE599A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42098F" w:rsidRPr="007548CE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Cs/>
          <w:sz w:val="20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7548CE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0"/>
          <w:szCs w:val="22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7548CE" w:rsidRDefault="0042098F" w:rsidP="007548CE">
      <w:pPr>
        <w:widowControl w:val="0"/>
        <w:shd w:val="clear" w:color="auto" w:fill="FFFFFF"/>
        <w:jc w:val="both"/>
        <w:rPr>
          <w:sz w:val="20"/>
        </w:rPr>
      </w:pPr>
    </w:p>
    <w:p w:rsidR="0042098F" w:rsidRPr="00DE599A" w:rsidRDefault="0042098F" w:rsidP="007548CE">
      <w:pPr>
        <w:widowControl w:val="0"/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616901" w:rsidRDefault="0042098F" w:rsidP="007548CE">
      <w:pPr>
        <w:widowControl w:val="0"/>
        <w:shd w:val="clear" w:color="auto" w:fill="FFFFFF"/>
        <w:spacing w:line="120" w:lineRule="auto"/>
        <w:jc w:val="both"/>
        <w:rPr>
          <w:color w:val="0000FF"/>
          <w:sz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Сроки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Заполнение индивидуального плана-отчета препод</w:t>
            </w:r>
            <w:r w:rsidRPr="007548CE">
              <w:rPr>
                <w:spacing w:val="-4"/>
                <w:sz w:val="26"/>
                <w:szCs w:val="26"/>
              </w:rPr>
              <w:t>а</w:t>
            </w:r>
            <w:r w:rsidRPr="007548CE">
              <w:rPr>
                <w:spacing w:val="-4"/>
                <w:sz w:val="26"/>
                <w:szCs w:val="26"/>
              </w:rPr>
              <w:t>вателя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Вторая неделя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Первая неделя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Корректировка рабочих программ по преподава</w:t>
            </w:r>
            <w:r w:rsidRPr="007548CE">
              <w:rPr>
                <w:sz w:val="26"/>
                <w:szCs w:val="26"/>
              </w:rPr>
              <w:t>е</w:t>
            </w:r>
            <w:r w:rsidRPr="007548CE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7548CE">
              <w:rPr>
                <w:sz w:val="26"/>
                <w:szCs w:val="26"/>
              </w:rPr>
              <w:t>я</w:t>
            </w:r>
            <w:r w:rsidRPr="007548CE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 xml:space="preserve"> (РГР, ко</w:t>
            </w:r>
            <w:r w:rsidRPr="007548CE">
              <w:rPr>
                <w:sz w:val="26"/>
                <w:szCs w:val="26"/>
              </w:rPr>
              <w:t>н</w:t>
            </w:r>
            <w:r w:rsidRPr="007548CE">
              <w:rPr>
                <w:sz w:val="26"/>
                <w:szCs w:val="26"/>
              </w:rPr>
              <w:t>трольные р</w:t>
            </w:r>
            <w:r w:rsidRPr="007548CE">
              <w:rPr>
                <w:sz w:val="26"/>
                <w:szCs w:val="26"/>
              </w:rPr>
              <w:t>а</w:t>
            </w:r>
            <w:r w:rsidRPr="007548CE">
              <w:rPr>
                <w:sz w:val="26"/>
                <w:szCs w:val="26"/>
              </w:rPr>
              <w:t>боты, задания на семинары)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Разработка и корректировка заданий </w:t>
            </w:r>
          </w:p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 лаборато</w:t>
            </w:r>
            <w:r w:rsidRPr="007548CE">
              <w:rPr>
                <w:sz w:val="26"/>
                <w:szCs w:val="26"/>
              </w:rPr>
              <w:t>р</w:t>
            </w:r>
            <w:r w:rsidRPr="007548CE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Работа с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>, имеющими академическую з</w:t>
            </w:r>
            <w:r w:rsidRPr="007548CE">
              <w:rPr>
                <w:sz w:val="26"/>
                <w:szCs w:val="26"/>
              </w:rPr>
              <w:t>а</w:t>
            </w:r>
            <w:r w:rsidRPr="007548CE">
              <w:rPr>
                <w:sz w:val="26"/>
                <w:szCs w:val="26"/>
              </w:rPr>
              <w:t>долженность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сроки, устано</w:t>
            </w:r>
            <w:r w:rsidRPr="007548CE">
              <w:rPr>
                <w:sz w:val="26"/>
                <w:szCs w:val="26"/>
              </w:rPr>
              <w:t>в</w:t>
            </w:r>
            <w:r w:rsidRPr="007548CE">
              <w:rPr>
                <w:sz w:val="26"/>
                <w:szCs w:val="26"/>
              </w:rPr>
              <w:t xml:space="preserve">ленные графиком проведения 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В соответствии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pacing w:val="-8"/>
                <w:sz w:val="26"/>
                <w:szCs w:val="26"/>
              </w:rPr>
              <w:t>с утверждённым</w:t>
            </w:r>
            <w:r w:rsidRPr="007548CE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 соответствии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с календарным </w:t>
            </w:r>
            <w:r w:rsidRPr="007548CE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отчёта по индивидуальному плану-</w:t>
            </w:r>
            <w:r w:rsidRPr="007548CE">
              <w:rPr>
                <w:sz w:val="26"/>
                <w:szCs w:val="26"/>
              </w:rPr>
              <w:lastRenderedPageBreak/>
              <w:t>отчету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Один раз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7548CE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7548CE">
              <w:rPr>
                <w:bCs/>
                <w:sz w:val="26"/>
                <w:szCs w:val="26"/>
              </w:rPr>
              <w:t xml:space="preserve"> </w:t>
            </w:r>
          </w:p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До 15-го числа </w:t>
            </w:r>
            <w:r w:rsidRPr="007548CE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7548CE" w:rsidP="00754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2098F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7548CE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Г.П. </w:t>
            </w:r>
            <w:proofErr w:type="spellStart"/>
            <w:r>
              <w:rPr>
                <w:color w:val="000000"/>
                <w:sz w:val="28"/>
                <w:szCs w:val="28"/>
              </w:rPr>
              <w:t>Старинов</w:t>
            </w:r>
            <w:proofErr w:type="spellEnd"/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E4618B" w:rsidRDefault="00E4618B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CC" w:rsidRDefault="00A409CC" w:rsidP="0042098F">
      <w:r>
        <w:separator/>
      </w:r>
    </w:p>
  </w:endnote>
  <w:endnote w:type="continuationSeparator" w:id="0">
    <w:p w:rsidR="00A409CC" w:rsidRDefault="00A409CC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CC" w:rsidRDefault="00A409CC" w:rsidP="0042098F">
      <w:r>
        <w:separator/>
      </w:r>
    </w:p>
  </w:footnote>
  <w:footnote w:type="continuationSeparator" w:id="0">
    <w:p w:rsidR="00A409CC" w:rsidRDefault="00A409CC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CE">
          <w:rPr>
            <w:noProof/>
          </w:rPr>
          <w:t>2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42098F"/>
    <w:rsid w:val="005D660E"/>
    <w:rsid w:val="00616901"/>
    <w:rsid w:val="006E15F1"/>
    <w:rsid w:val="007548CE"/>
    <w:rsid w:val="007D2542"/>
    <w:rsid w:val="009D1619"/>
    <w:rsid w:val="00A409CC"/>
    <w:rsid w:val="00D71475"/>
    <w:rsid w:val="00DC5DBE"/>
    <w:rsid w:val="00DE1782"/>
    <w:rsid w:val="00E40965"/>
    <w:rsid w:val="00E4618B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2018-10-02T03:10:00Z</dcterms:created>
  <dcterms:modified xsi:type="dcterms:W3CDTF">2019-05-22T00:42:00Z</dcterms:modified>
</cp:coreProperties>
</file>