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8" w:type="dxa"/>
        <w:tblInd w:w="93" w:type="dxa"/>
        <w:tblLook w:val="04A0" w:firstRow="1" w:lastRow="0" w:firstColumn="1" w:lastColumn="0" w:noHBand="0" w:noVBand="1"/>
      </w:tblPr>
      <w:tblGrid>
        <w:gridCol w:w="719"/>
        <w:gridCol w:w="293"/>
        <w:gridCol w:w="799"/>
        <w:gridCol w:w="472"/>
        <w:gridCol w:w="155"/>
        <w:gridCol w:w="691"/>
        <w:gridCol w:w="6780"/>
        <w:gridCol w:w="160"/>
        <w:gridCol w:w="719"/>
        <w:gridCol w:w="674"/>
        <w:gridCol w:w="505"/>
        <w:gridCol w:w="164"/>
        <w:gridCol w:w="740"/>
        <w:gridCol w:w="576"/>
        <w:gridCol w:w="230"/>
        <w:gridCol w:w="957"/>
        <w:gridCol w:w="957"/>
        <w:gridCol w:w="726"/>
        <w:gridCol w:w="155"/>
      </w:tblGrid>
      <w:tr w:rsidR="00AC57AF" w:rsidTr="00AC57AF">
        <w:trPr>
          <w:gridAfter w:val="1"/>
          <w:wAfter w:w="155" w:type="dxa"/>
          <w:trHeight w:val="375"/>
        </w:trPr>
        <w:tc>
          <w:tcPr>
            <w:tcW w:w="16253" w:type="dxa"/>
            <w:gridSpan w:val="18"/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 ВОСПИТАТЕЛЬНОЙ РАБОТЫ СО СТУДЕНТАМИ</w:t>
            </w:r>
          </w:p>
        </w:tc>
      </w:tr>
      <w:tr w:rsidR="00AC57AF" w:rsidTr="00AC57AF">
        <w:trPr>
          <w:trHeight w:val="375"/>
        </w:trPr>
        <w:tc>
          <w:tcPr>
            <w:tcW w:w="719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93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99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27" w:type="dxa"/>
            <w:gridSpan w:val="2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91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935" w:type="dxa"/>
            <w:gridSpan w:val="2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97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653" w:type="dxa"/>
            <w:gridSpan w:val="2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06" w:type="dxa"/>
            <w:gridSpan w:val="2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957" w:type="dxa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81" w:type="dxa"/>
            <w:gridSpan w:val="2"/>
            <w:noWrap/>
            <w:vAlign w:val="bottom"/>
            <w:hideMark/>
          </w:tcPr>
          <w:p w:rsidR="00AC57AF" w:rsidRDefault="00AC57AF">
            <w:pPr>
              <w:spacing w:after="0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AC57AF" w:rsidTr="00AC57AF">
        <w:trPr>
          <w:gridAfter w:val="1"/>
          <w:wAfter w:w="155" w:type="dxa"/>
          <w:trHeight w:val="6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Организационно-методическая работа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1Планирование воспитательной работы со студентами на 2014-2015 уч. год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Организационно-ознакомительные собрания со студентами первого курса и их родителями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Формирование студенческих групп, оформление студенческих документов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Собрания в группах первого курса,  вручение студенческих документов, выборы старост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старостатов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Нормативно-правовое обеспечение воспитательного процесса на факультете: оформление приказов, распоряжений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Выдвижение студентов на именные стипендии им.  Н.Н.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Муравьего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-Амурского 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секретарь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екретарь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зав. кафедрами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секретарь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Сентябрь 2014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 2014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15.10.14;26.11.14;23.12.14</w:t>
            </w:r>
          </w:p>
          <w:p w:rsidR="00AC57AF" w:rsidRDefault="00AC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12.02.15; 20.03.15</w:t>
            </w:r>
          </w:p>
          <w:p w:rsidR="00AC57AF" w:rsidRDefault="00AC57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17.04.1528.05.15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Кирюхина 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ЗТДм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Организация работы кураторов</w:t>
            </w:r>
          </w:p>
        </w:tc>
      </w:tr>
      <w:tr w:rsidR="00AC57AF" w:rsidTr="00AC57AF">
        <w:trPr>
          <w:gridAfter w:val="1"/>
          <w:wAfter w:w="155" w:type="dxa"/>
          <w:trHeight w:val="89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1Назначение кураторов, формирование приказов, распоряжений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Подведение итогов работы воспитательной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работы, отчеты кураторов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 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Февраль, июнь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 Работа по адаптации первокурсников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Встреча студентов первого курса с руководящим составом деканата, преподавателями кафедр, экскурсия по университету, музей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Ознакомление студентов с работой библиотеки, библиографического отдела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Торжественная линейка, посвященная «Дню студента»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Проведение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старостами первого курса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Анкетирование студентов первого курса по выявлению группы риска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Участие в обучающем семинаре «О работе с первокурсниками»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Вечер «Посвящение в студенты»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Участие в социальных занятиях со студентами первого курса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«День психического здоровья»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Декан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ам.декана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зав. кафедрами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ам.декана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зав. кафедрами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психологическая служба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декана. Кураторы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зам. декана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Сентябрь 2014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02.09.14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08.09.14;  7.10.14.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02.09.14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17.11.14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10.10.14 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4. Работа со студентами, проживающими в общежитиях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Организация поселения иногородних студентов в общежитие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Посещение студенческого общежития с целью контроля и оказания помощи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Участи в конкурсе «Лучшая комната»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Декана, 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этажу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Август, 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по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графику отдела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питательной работы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Гончарова С. 1-е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.№2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 Участие в работе семинаров, круглых столов, конкурсах, смотрах, олимпиадах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hAnsi="Times New Roman"/>
                <w:sz w:val="24"/>
                <w:szCs w:val="24"/>
              </w:rPr>
              <w:t>Фестиваль самодеятельного хореографического творчества школ центрального района «Звонкие мелодии победы»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конкурс Новогодних  стенных газет; отборочный тур  на участие в конкурсе «Лучший выпускник»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Окружной этап всероссийского конкурса «Студенческий лидер-2015»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Городской конкурс «Студент года»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Городской конкурс «Хрустальная нота».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Участие в конкурсе «Лучший выпускник»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Форум студенческого самоуправления 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КнАГТУ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 Проведение предметных олимпиад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Участие в Крымском студенческом форуме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кураторы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рофком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Колтачихина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студ. профкома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афедрами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преподаватели, Бондаренко О.В.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Щербакова Н.,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грЗТДб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Март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19.03.15</w:t>
            </w: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03.06-06.06.15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23.01.15 Волкова Евгения, гр. 3экб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05.01.15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Лауреат 3-ей степени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Финал конкурса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Блищеноко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Городская олимпиада по товароведению,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Внутривузовские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Олимпмды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теории,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бухгалтерскому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енеджменту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Всероссийские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Антикризисному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управлению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Хабаровск;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бухг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Анализу и аудиту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Красноярск;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Всероссий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межвузовский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туденческих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 Московской школы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экономики МГУ г. Москва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14.07.15-19.07.15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 Профессионально-правовое воспитание. Физическое воспитание и спорт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Участие в работе семинара «Антикоррупционная деятельность»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старосты групп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16.04.15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Встреча с представителями правоохранительных органов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Встреча с представителями банка АТР, тренинг по составлению личного финансового плана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Участие в «Днях финансиста»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Проведения «Дня финансовой грамотности» с АТБ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Участие студентов в семинаре «Ты – предприниматель»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Проведение презентаций с учениками школ города кафедрой МК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Участие студентов в спортивных мероприятиях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внутривузовские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краевые, городские спортивные мероприятия, универсиада высших учебных заведений  Хабаровского края и ЕАО)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кураторы</w:t>
            </w:r>
          </w:p>
          <w:p w:rsidR="00AC57AF" w:rsidRDefault="00AC57A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декана, куратор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Декана, зам. декана, зав. кафедрами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 декана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15.04.15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27.10.14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 1ТБд октябрь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25.05.15; 27.05.15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чел. участие в соревнованиях различного уровня и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являются членами спортивных секций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7. Культурно-нравственное воспитание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Участие студентов факультета в творческих кружках и коллективах университета и факультета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Участие в команде КВН университета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Участие в городском мероприятии в день российской молодежи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кураторы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27.06.15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Вокальный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Имрессион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«Контраст»,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фотоклуб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клуб «Любителей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театра»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Старничук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Старосты групп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8. Гражданско-патриотическое воспитание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1Встреча с выпускниками прошлых лет (выпуск 2005 года, специальность «Коммерция)</w:t>
            </w: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Разработка факультетской символики</w:t>
            </w: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Ведение летописей факультета и кафедр</w:t>
            </w: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Участие в общегородских мероприятиях и акциях по празднованию Дня Победы и Дня города, День Единения и др.; </w:t>
            </w: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Субботники по уборке аудиторий и территории университета,  уход за цветочными насаждениями в вазонах первого корпуса</w:t>
            </w:r>
          </w:p>
          <w:p w:rsidR="00AC57AF" w:rsidRDefault="00AC57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декана, зав. кафедрами,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связь с выпускниками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Декан, зам. декана, старосты групп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Декан,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кураторы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 факультета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15.05.15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Банк фотографий,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Альбомы,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видеозапи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 мероприятий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02.11. 14;01.05.15;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09.05.15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12.06.15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Лукашенко А.,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Гр.2ТДб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Май, июнь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57AF" w:rsidTr="00AC57AF">
        <w:trPr>
          <w:gridAfter w:val="1"/>
          <w:wAfter w:w="155" w:type="dxa"/>
          <w:trHeight w:val="156"/>
        </w:trPr>
        <w:tc>
          <w:tcPr>
            <w:tcW w:w="162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9. Воспитание здорового образа жизни</w:t>
            </w:r>
          </w:p>
        </w:tc>
      </w:tr>
      <w:tr w:rsidR="00AC57AF" w:rsidTr="00AC57AF">
        <w:trPr>
          <w:gridAfter w:val="1"/>
          <w:wAfter w:w="155" w:type="dxa"/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 Встреча студентов с представителями правоохранительных органов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Беседа с врачо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венерологом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Участие в «Туристическом слете»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Участие в акциях, проводимых по плану университета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Старосты групп.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екана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Апрель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15.04.15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Гр. 4ТДб,4ЭКБ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«Живи без риска»-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19.11.14;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«Мы выбираем 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здоровье»-8.04.15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«всемирный день без табака»-31.05.15</w:t>
            </w:r>
          </w:p>
          <w:p w:rsidR="00AC57AF" w:rsidRDefault="00AC57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57AF" w:rsidRDefault="00AC57AF" w:rsidP="00AC57AF"/>
    <w:p w:rsidR="00AC57AF" w:rsidRDefault="00AC57AF" w:rsidP="00AC57AF"/>
    <w:p w:rsidR="00865E4A" w:rsidRDefault="00865E4A">
      <w:bookmarkStart w:id="0" w:name="_GoBack"/>
      <w:bookmarkEnd w:id="0"/>
    </w:p>
    <w:sectPr w:rsidR="00865E4A" w:rsidSect="00AC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AF"/>
    <w:rsid w:val="00865E4A"/>
    <w:rsid w:val="00A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Липовка Нина Петровна</dc:creator>
  <cp:lastModifiedBy>Липовка Нина Петровна</cp:lastModifiedBy>
  <cp:revision>1</cp:revision>
  <dcterms:created xsi:type="dcterms:W3CDTF">2015-12-08T04:06:00Z</dcterms:created>
  <dcterms:modified xsi:type="dcterms:W3CDTF">2015-12-08T04:07:00Z</dcterms:modified>
</cp:coreProperties>
</file>